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6425" w:rsidRDefault="00BF6425" w:rsidP="00BF6425">
      <w:pPr>
        <w:spacing w:after="146"/>
        <w:ind w:right="42"/>
        <w:rPr>
          <w:sz w:val="32"/>
          <w:szCs w:val="32"/>
        </w:rPr>
      </w:pPr>
      <w:bookmarkStart w:id="0" w:name="_GoBack"/>
      <w:bookmarkEnd w:id="0"/>
    </w:p>
    <w:p w:rsidR="00BF6425" w:rsidRDefault="00BF6425" w:rsidP="00BF6425">
      <w:pPr>
        <w:pStyle w:val="2"/>
        <w:spacing w:after="146"/>
        <w:ind w:left="345" w:right="42" w:firstLine="0"/>
        <w:rPr>
          <w:sz w:val="32"/>
          <w:szCs w:val="32"/>
        </w:rPr>
      </w:pPr>
      <w:r>
        <w:rPr>
          <w:sz w:val="32"/>
          <w:szCs w:val="32"/>
        </w:rPr>
        <w:t>Лекция №2</w:t>
      </w:r>
    </w:p>
    <w:p w:rsidR="00F10D97" w:rsidRDefault="00F10D97" w:rsidP="00BF6425">
      <w:pPr>
        <w:pStyle w:val="2"/>
        <w:numPr>
          <w:ilvl w:val="0"/>
          <w:numId w:val="2"/>
        </w:numPr>
        <w:spacing w:after="146"/>
        <w:ind w:right="42"/>
        <w:rPr>
          <w:sz w:val="32"/>
          <w:szCs w:val="32"/>
        </w:rPr>
      </w:pPr>
      <w:r>
        <w:rPr>
          <w:sz w:val="32"/>
          <w:szCs w:val="32"/>
        </w:rPr>
        <w:t xml:space="preserve">Отморожения. </w:t>
      </w:r>
      <w:proofErr w:type="spellStart"/>
      <w:r w:rsidR="00BF6425">
        <w:rPr>
          <w:sz w:val="32"/>
          <w:szCs w:val="32"/>
        </w:rPr>
        <w:t>Электротравма</w:t>
      </w:r>
      <w:proofErr w:type="spellEnd"/>
      <w:r w:rsidR="00BF6425">
        <w:rPr>
          <w:sz w:val="32"/>
          <w:szCs w:val="32"/>
        </w:rPr>
        <w:t>.</w:t>
      </w:r>
    </w:p>
    <w:p w:rsidR="00BF6425" w:rsidRPr="00BF6425" w:rsidRDefault="00BF6425" w:rsidP="00BF6425"/>
    <w:p w:rsidR="00BF6425" w:rsidRPr="00BF6425" w:rsidRDefault="00BF6425" w:rsidP="00BF6425"/>
    <w:p w:rsidR="00F10D97" w:rsidRDefault="00F10D97" w:rsidP="00F10D97">
      <w:pPr>
        <w:ind w:left="-15" w:right="44"/>
        <w:rPr>
          <w:sz w:val="32"/>
          <w:szCs w:val="32"/>
        </w:rPr>
      </w:pPr>
      <w:r>
        <w:rPr>
          <w:b/>
          <w:sz w:val="32"/>
          <w:szCs w:val="32"/>
        </w:rPr>
        <w:t xml:space="preserve">Отморожение </w:t>
      </w:r>
      <w:r>
        <w:rPr>
          <w:sz w:val="32"/>
          <w:szCs w:val="32"/>
        </w:rPr>
        <w:t xml:space="preserve">представляет собой поражение кожи, возникшее в результате расстройств микроциркуляции в сосудах, связанных с воздействием на кожу низких температур. Воздействие на кожу холода приводит к спазму сосудов. Это обратимое явление, поэтому, если через несколько часов человек попадает в теплое помещение, где ему оказывается первая помощь, спазм сосудов постепенно сменяется их расширением, кровообращение восстанавливается, причем последствия отморожения полностью восстанавливаются через неделю. Однако длительные отморожения, вследствие которых возникают глубокие повреждения кожи, протекают несколько иначе. Классификация отморожений по глубине перекликается с представленной ранее классификацией ожогов. Общим для них является возможность регенерации кожных покровов после повреждения. </w:t>
      </w:r>
    </w:p>
    <w:p w:rsidR="00F10D97" w:rsidRDefault="00F10D97" w:rsidP="00F10D97">
      <w:pPr>
        <w:numPr>
          <w:ilvl w:val="0"/>
          <w:numId w:val="1"/>
        </w:numPr>
        <w:ind w:right="44" w:firstLine="273"/>
        <w:rPr>
          <w:sz w:val="32"/>
          <w:szCs w:val="32"/>
        </w:rPr>
      </w:pPr>
      <w:r>
        <w:rPr>
          <w:b/>
          <w:sz w:val="32"/>
          <w:szCs w:val="32"/>
        </w:rPr>
        <w:t xml:space="preserve">степень </w:t>
      </w:r>
      <w:r>
        <w:rPr>
          <w:sz w:val="32"/>
          <w:szCs w:val="32"/>
        </w:rPr>
        <w:t>— поверхностное отморожение, при котором, как описывалось выше, морфологических изменений кожи не происходит, все возникшие изменения обратимы. Проявляется побледнением кожи, иногда парестезиями в виде покалываний, однако болевая чувствительность полностью сохранена, поскольку некротических изменений кожи не наблюдается. При согревании восстановление кровообращения сопровождается появлением боли или жжения в месте отморожения, иногда ощущения зуда. Визуально побледнение и цианоз постепенно сменяются гиперемией и незначительной отечностью. При согревании все функции органа или конечности полностью восстанавливаются.</w:t>
      </w:r>
    </w:p>
    <w:p w:rsidR="00F10D97" w:rsidRDefault="00F10D97" w:rsidP="00F10D97">
      <w:pPr>
        <w:ind w:left="-15" w:right="44"/>
        <w:rPr>
          <w:sz w:val="32"/>
          <w:szCs w:val="32"/>
        </w:rPr>
      </w:pPr>
      <w:r>
        <w:rPr>
          <w:sz w:val="32"/>
          <w:szCs w:val="32"/>
        </w:rPr>
        <w:t xml:space="preserve">Первая помощь при отморожении заключается в согревании конечности любыми способами, например использованием ванны с постепенным повышением температуры, начиная от 16 </w:t>
      </w:r>
      <w:proofErr w:type="spellStart"/>
      <w:r>
        <w:rPr>
          <w:sz w:val="32"/>
          <w:szCs w:val="32"/>
          <w:vertAlign w:val="superscript"/>
        </w:rPr>
        <w:t>о</w:t>
      </w:r>
      <w:r>
        <w:rPr>
          <w:sz w:val="32"/>
          <w:szCs w:val="32"/>
        </w:rPr>
        <w:t>С</w:t>
      </w:r>
      <w:proofErr w:type="spellEnd"/>
      <w:r>
        <w:rPr>
          <w:sz w:val="32"/>
          <w:szCs w:val="32"/>
        </w:rPr>
        <w:t xml:space="preserve">. Аккуратно, учитывая сниженную чувствительность и ранимость кожи, проводят растирание пораженного участка. Подобную ванну продолжают до согревания конечности, обычно 40—50 мин, а </w:t>
      </w:r>
      <w:r>
        <w:rPr>
          <w:sz w:val="32"/>
          <w:szCs w:val="32"/>
        </w:rPr>
        <w:lastRenderedPageBreak/>
        <w:t xml:space="preserve">затем поверхность кожных покровов обрабатывают спиртовым раствором и утепляют, предварительно закрыв стерильной повязкой. Пострадавшему желательно дать горячий мясной бульон или чай, а затем тщательно укрыть шерстяным одеялом во избежание потери тепла. </w:t>
      </w:r>
    </w:p>
    <w:p w:rsidR="00F10D97" w:rsidRDefault="00F10D97" w:rsidP="00F10D97">
      <w:pPr>
        <w:numPr>
          <w:ilvl w:val="0"/>
          <w:numId w:val="1"/>
        </w:numPr>
        <w:spacing w:after="32"/>
        <w:ind w:right="44" w:firstLine="273"/>
        <w:rPr>
          <w:sz w:val="32"/>
          <w:szCs w:val="32"/>
        </w:rPr>
      </w:pPr>
      <w:r>
        <w:rPr>
          <w:b/>
          <w:sz w:val="32"/>
          <w:szCs w:val="32"/>
        </w:rPr>
        <w:t xml:space="preserve">степень </w:t>
      </w:r>
      <w:r>
        <w:rPr>
          <w:sz w:val="32"/>
          <w:szCs w:val="32"/>
        </w:rPr>
        <w:t xml:space="preserve">— поверхностные отморожения, при которых повреждается поверхностный слой эпидермиса. Несмотря на это, полное восстановление кожных покровов также происходит, однако несколько дольше (до 10 дней). При осмотре область отморожения не отличается от таковой при отморожении I степени, однако при отогревании субъективные ощущения выражены значительно более интенсивно, боль, жжение и зуд могут причинять значительные неудобства, отечность и гиперемия тканей сохраняются несколько суток. Важным отличительным признаком отморожения данной степени является появление на месте поражения пузырей, заполненных серозным содержимым. Пузыри могут вскрываться самостоятельно, однако категорически запрещается вскрывать их в домашних условиях, поскольку велик риск развития гнойных осложнений. После вскрытия пузыря кожные покровы выглядят тонкими, гиперемированными, блестящими, легко травмируются и очень болезненны при пальпации. Лечение таких отморожений консервативное, сразу после вскрытия на них накладывается асептическая повязка. Можно накладывать повязку с мазями, содержащими антисептик или антибиотик. В зависимости от нарушений общего состояния такие больные могут быть госпитализированы в стационар для коррекции нарушений гомеостаза. </w:t>
      </w:r>
    </w:p>
    <w:p w:rsidR="00F10D97" w:rsidRDefault="00F10D97" w:rsidP="00F10D97">
      <w:pPr>
        <w:numPr>
          <w:ilvl w:val="0"/>
          <w:numId w:val="1"/>
        </w:numPr>
        <w:spacing w:after="140"/>
        <w:ind w:right="44" w:firstLine="273"/>
        <w:rPr>
          <w:sz w:val="32"/>
          <w:szCs w:val="32"/>
        </w:rPr>
      </w:pPr>
      <w:r>
        <w:rPr>
          <w:b/>
          <w:sz w:val="32"/>
          <w:szCs w:val="32"/>
        </w:rPr>
        <w:t xml:space="preserve">степень </w:t>
      </w:r>
      <w:r>
        <w:rPr>
          <w:sz w:val="32"/>
          <w:szCs w:val="32"/>
        </w:rPr>
        <w:t>— эти отморожения считаются глубокими. Морфологические изменения, отличающие эту форму поражения, сопровождаются некротическими изменениями поверхностного слоя кожи, дермы, вплоть до подкожно-жировой клетчатки. Последовательность изменений заключается в следующем: вначале отмечается длительное воздействие низких температур на кожные покровы. Это сопровождается спазмом сосудов, затем нару-</w:t>
      </w:r>
    </w:p>
    <w:p w:rsidR="00F10D97" w:rsidRDefault="00F10D97" w:rsidP="00F10D97">
      <w:pPr>
        <w:spacing w:after="10" w:line="249" w:lineRule="auto"/>
        <w:ind w:left="244" w:right="1" w:hanging="10"/>
        <w:jc w:val="center"/>
        <w:rPr>
          <w:sz w:val="32"/>
          <w:szCs w:val="32"/>
        </w:rPr>
      </w:pPr>
    </w:p>
    <w:p w:rsidR="00F10D97" w:rsidRDefault="00F10D97" w:rsidP="00F10D97">
      <w:pPr>
        <w:spacing w:after="29"/>
        <w:ind w:left="-15" w:right="44" w:firstLine="0"/>
        <w:rPr>
          <w:sz w:val="32"/>
          <w:szCs w:val="32"/>
        </w:rPr>
      </w:pPr>
      <w:proofErr w:type="spellStart"/>
      <w:r>
        <w:rPr>
          <w:sz w:val="32"/>
          <w:szCs w:val="32"/>
        </w:rPr>
        <w:lastRenderedPageBreak/>
        <w:t>шениями</w:t>
      </w:r>
      <w:proofErr w:type="spellEnd"/>
      <w:r>
        <w:rPr>
          <w:sz w:val="32"/>
          <w:szCs w:val="32"/>
        </w:rPr>
        <w:t xml:space="preserve"> микроциркуляции и изменениями сосудистой стенки. При согревании развивается некроз кожных покровов, регенерация не наступает, образуется грануляционная ткань, впоследствии формируется соединительнотканный рубец. При осмотре после отогревания область отморожения выглядит крайне отечной, кожа резко гиперемирована, в некоторых местах отмечается цианоз, иногда могут образовываться пузыри, но в отличие от предыдущей степени их содержимое включает в себя примесь крови. Поскольку некрозу подвергается вся кожа, болевые ощущения полностью утрачены: если после вскрытия пузырей производить раздражение кожи, реакции не отмечается. Лечение таких больных производится в стационаре. Помимо местного лечения, общие принципы которого описаны выше, необходимо производить лечение нарушений микроциркуляции. Для снижения вязкости крови, улучшения ее реологических свой</w:t>
      </w:r>
      <w:proofErr w:type="gramStart"/>
      <w:r>
        <w:rPr>
          <w:sz w:val="32"/>
          <w:szCs w:val="32"/>
        </w:rPr>
        <w:t>ств пр</w:t>
      </w:r>
      <w:proofErr w:type="gramEnd"/>
      <w:r>
        <w:rPr>
          <w:sz w:val="32"/>
          <w:szCs w:val="32"/>
        </w:rPr>
        <w:t xml:space="preserve">оизводят внутривенные </w:t>
      </w:r>
      <w:proofErr w:type="spellStart"/>
      <w:r>
        <w:rPr>
          <w:sz w:val="32"/>
          <w:szCs w:val="32"/>
        </w:rPr>
        <w:t>инфузии</w:t>
      </w:r>
      <w:proofErr w:type="spellEnd"/>
      <w:r>
        <w:rPr>
          <w:sz w:val="32"/>
          <w:szCs w:val="32"/>
        </w:rPr>
        <w:t xml:space="preserve"> </w:t>
      </w:r>
      <w:proofErr w:type="spellStart"/>
      <w:r>
        <w:rPr>
          <w:sz w:val="32"/>
          <w:szCs w:val="32"/>
        </w:rPr>
        <w:t>реополиглюкина</w:t>
      </w:r>
      <w:proofErr w:type="spellEnd"/>
      <w:r>
        <w:rPr>
          <w:sz w:val="32"/>
          <w:szCs w:val="32"/>
        </w:rPr>
        <w:t xml:space="preserve">, </w:t>
      </w:r>
      <w:proofErr w:type="spellStart"/>
      <w:r>
        <w:rPr>
          <w:sz w:val="32"/>
          <w:szCs w:val="32"/>
        </w:rPr>
        <w:t>полиглюкина</w:t>
      </w:r>
      <w:proofErr w:type="spellEnd"/>
      <w:r>
        <w:rPr>
          <w:sz w:val="32"/>
          <w:szCs w:val="32"/>
        </w:rPr>
        <w:t xml:space="preserve">, с целью предупреждения развития гнойно-воспалительных осложнений вводят растворы антибиотиков, для уменьшения вероятности образования тромбов — гепарин, </w:t>
      </w:r>
      <w:proofErr w:type="spellStart"/>
      <w:r>
        <w:rPr>
          <w:sz w:val="32"/>
          <w:szCs w:val="32"/>
        </w:rPr>
        <w:t>трентал</w:t>
      </w:r>
      <w:proofErr w:type="spellEnd"/>
      <w:r>
        <w:rPr>
          <w:sz w:val="32"/>
          <w:szCs w:val="32"/>
        </w:rPr>
        <w:t xml:space="preserve">. </w:t>
      </w:r>
    </w:p>
    <w:p w:rsidR="00F10D97" w:rsidRDefault="00F10D97" w:rsidP="00F10D97">
      <w:pPr>
        <w:numPr>
          <w:ilvl w:val="0"/>
          <w:numId w:val="1"/>
        </w:numPr>
        <w:spacing w:after="286"/>
        <w:ind w:right="44" w:firstLine="273"/>
        <w:rPr>
          <w:sz w:val="32"/>
          <w:szCs w:val="32"/>
        </w:rPr>
      </w:pPr>
      <w:r>
        <w:rPr>
          <w:b/>
          <w:sz w:val="32"/>
          <w:szCs w:val="32"/>
        </w:rPr>
        <w:t xml:space="preserve">степень </w:t>
      </w:r>
      <w:r>
        <w:rPr>
          <w:sz w:val="32"/>
          <w:szCs w:val="32"/>
        </w:rPr>
        <w:t xml:space="preserve">— глубокие отморожения — наивысшая степень глубины поражения при воздействии низких температур. Интенсивность повреждающего фактора столь велика, что развиваются некротические изменения не только кожи, но и подлежащих тканей. Обратная регенерация невозможна. Реакция на любые виды раздражителей утрачена. Конечность выглядит цианотичной, кожные покровы на ощупь холодные, активные и пассивные, движения в суставах невозможны. После согревания конечности цвет ее меняется на темно-цианотичный, значительный отек развивается не только над зоной поражения, но и на значительном протяжении от места первоначального повреждения. Кожа может отслаиваться в виде пузырей, содержащих темное геморрагическое содержимое. Поражение тканей достигает максимальной интенсивности, развивается гангрена конечности. </w:t>
      </w:r>
    </w:p>
    <w:p w:rsidR="008069ED" w:rsidRDefault="008069ED" w:rsidP="008069ED">
      <w:pPr>
        <w:spacing w:after="286"/>
        <w:ind w:left="273" w:right="44" w:firstLine="0"/>
        <w:rPr>
          <w:sz w:val="32"/>
          <w:szCs w:val="32"/>
        </w:rPr>
      </w:pPr>
      <w:r w:rsidRPr="008069ED">
        <w:rPr>
          <w:sz w:val="32"/>
          <w:szCs w:val="32"/>
        </w:rPr>
        <w:object w:dxaOrig="7198"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6" o:title=""/>
          </v:shape>
          <o:OLEObject Type="Embed" ProgID="PowerPoint.Slide.12" ShapeID="_x0000_i1025" DrawAspect="Content" ObjectID="_1672041656" r:id="rId7"/>
        </w:object>
      </w:r>
    </w:p>
    <w:p w:rsidR="00F10D97" w:rsidRDefault="00F10D97" w:rsidP="00F10D97">
      <w:pPr>
        <w:pStyle w:val="2"/>
        <w:ind w:left="-5" w:right="42"/>
        <w:rPr>
          <w:sz w:val="32"/>
          <w:szCs w:val="32"/>
        </w:rPr>
      </w:pPr>
      <w:r>
        <w:rPr>
          <w:sz w:val="32"/>
          <w:szCs w:val="32"/>
        </w:rPr>
        <w:t>2. Общие принципы терапии поражений кожи при воздействии низких температур</w:t>
      </w:r>
    </w:p>
    <w:p w:rsidR="00E43954" w:rsidRDefault="00F10D97" w:rsidP="00F10D97">
      <w:pPr>
        <w:ind w:left="-15" w:right="44"/>
        <w:rPr>
          <w:sz w:val="32"/>
          <w:szCs w:val="32"/>
        </w:rPr>
      </w:pPr>
      <w:r>
        <w:rPr>
          <w:sz w:val="32"/>
          <w:szCs w:val="32"/>
        </w:rPr>
        <w:t xml:space="preserve">Общее лечение производится по принципам, обозначенным выше, с учетом индивидуального состояния больного. Местное консервативное лечение может быть проведено только в качестве подготовки к оперативному лечению, которое проводится в соответствии со сроками развития изменений в зоне повреждения. Так, хирургические манипуляции начинают проводить через неделю после отморожения. Вначале производится </w:t>
      </w:r>
      <w:proofErr w:type="spellStart"/>
      <w:r>
        <w:rPr>
          <w:sz w:val="32"/>
          <w:szCs w:val="32"/>
        </w:rPr>
        <w:t>некротомия</w:t>
      </w:r>
      <w:proofErr w:type="spellEnd"/>
      <w:r>
        <w:rPr>
          <w:sz w:val="32"/>
          <w:szCs w:val="32"/>
        </w:rPr>
        <w:t xml:space="preserve">. Эта операция является симптоматической, поскольку устраняет только симптомы заболевания (отек тканей). После формирования некроза удаляют </w:t>
      </w:r>
      <w:proofErr w:type="spellStart"/>
      <w:r>
        <w:rPr>
          <w:sz w:val="32"/>
          <w:szCs w:val="32"/>
        </w:rPr>
        <w:t>некротизированные</w:t>
      </w:r>
      <w:proofErr w:type="spellEnd"/>
      <w:r>
        <w:rPr>
          <w:sz w:val="32"/>
          <w:szCs w:val="32"/>
        </w:rPr>
        <w:t xml:space="preserve"> ткани, а после формирования демаркационной линии, отделяющей здоровые ткани от </w:t>
      </w:r>
      <w:proofErr w:type="gramStart"/>
      <w:r>
        <w:rPr>
          <w:sz w:val="32"/>
          <w:szCs w:val="32"/>
        </w:rPr>
        <w:t>омертвевших</w:t>
      </w:r>
      <w:proofErr w:type="gramEnd"/>
      <w:r>
        <w:rPr>
          <w:sz w:val="32"/>
          <w:szCs w:val="32"/>
        </w:rPr>
        <w:t xml:space="preserve">, производится ампутация конечности. </w:t>
      </w:r>
    </w:p>
    <w:p w:rsidR="00BF6425" w:rsidRDefault="00BF6425" w:rsidP="00F10D97">
      <w:pPr>
        <w:ind w:left="-15" w:right="44"/>
        <w:rPr>
          <w:sz w:val="32"/>
          <w:szCs w:val="32"/>
        </w:rPr>
      </w:pPr>
      <w:r w:rsidRPr="00BF6425">
        <w:rPr>
          <w:sz w:val="32"/>
          <w:szCs w:val="32"/>
        </w:rPr>
        <w:object w:dxaOrig="7198" w:dyaOrig="5398">
          <v:shape id="_x0000_i1026" type="#_x0000_t75" style="width:5in;height:270pt" o:ole="">
            <v:imagedata r:id="rId8" o:title=""/>
          </v:shape>
          <o:OLEObject Type="Embed" ProgID="PowerPoint.Slide.12" ShapeID="_x0000_i1026" DrawAspect="Content" ObjectID="_1672041657" r:id="rId9"/>
        </w:object>
      </w:r>
    </w:p>
    <w:p w:rsidR="00E43954" w:rsidRDefault="00E43954" w:rsidP="00E43954">
      <w:pPr>
        <w:shd w:val="clear" w:color="auto" w:fill="FFFFFF"/>
        <w:ind w:firstLine="540"/>
        <w:rPr>
          <w:sz w:val="28"/>
          <w:szCs w:val="28"/>
        </w:rPr>
      </w:pPr>
      <w:proofErr w:type="spellStart"/>
      <w:r>
        <w:rPr>
          <w:b/>
          <w:i/>
          <w:iCs/>
          <w:sz w:val="28"/>
          <w:szCs w:val="28"/>
        </w:rPr>
        <w:t>Электротравма</w:t>
      </w:r>
      <w:proofErr w:type="spellEnd"/>
      <w:r>
        <w:rPr>
          <w:iCs/>
          <w:sz w:val="28"/>
          <w:szCs w:val="28"/>
        </w:rPr>
        <w:t xml:space="preserve"> </w:t>
      </w:r>
      <w:r>
        <w:rPr>
          <w:sz w:val="28"/>
          <w:szCs w:val="28"/>
        </w:rPr>
        <w:t>— это поражение разрядом электри</w:t>
      </w:r>
      <w:r>
        <w:rPr>
          <w:sz w:val="28"/>
          <w:szCs w:val="28"/>
        </w:rPr>
        <w:softHyphen/>
        <w:t xml:space="preserve">ческого тока или молнии, сопровождающееся глубокими изменениями со стороны центральной нервной системы, дыхательной и </w:t>
      </w:r>
      <w:proofErr w:type="gramStart"/>
      <w:r>
        <w:rPr>
          <w:sz w:val="28"/>
          <w:szCs w:val="28"/>
        </w:rPr>
        <w:t>сердечно-сосудистой</w:t>
      </w:r>
      <w:proofErr w:type="gramEnd"/>
      <w:r>
        <w:rPr>
          <w:sz w:val="28"/>
          <w:szCs w:val="28"/>
        </w:rPr>
        <w:t xml:space="preserve"> систем в сочетании с местными повреждениями.</w:t>
      </w:r>
    </w:p>
    <w:p w:rsidR="00E43954" w:rsidRDefault="00E43954" w:rsidP="00E43954">
      <w:pPr>
        <w:shd w:val="clear" w:color="auto" w:fill="FFFFFF"/>
        <w:ind w:firstLine="540"/>
        <w:rPr>
          <w:sz w:val="28"/>
          <w:szCs w:val="28"/>
        </w:rPr>
      </w:pPr>
      <w:r>
        <w:rPr>
          <w:sz w:val="28"/>
          <w:szCs w:val="28"/>
        </w:rPr>
        <w:t>Различают поражения током низкого напряжения и вы</w:t>
      </w:r>
      <w:r>
        <w:rPr>
          <w:sz w:val="28"/>
          <w:szCs w:val="28"/>
        </w:rPr>
        <w:softHyphen/>
        <w:t>соковольтные травмы. Общее действие тока низкого напряжения заклю</w:t>
      </w:r>
      <w:r>
        <w:rPr>
          <w:sz w:val="28"/>
          <w:szCs w:val="28"/>
        </w:rPr>
        <w:softHyphen/>
        <w:t xml:space="preserve">чается в судорожном сокращении </w:t>
      </w:r>
      <w:proofErr w:type="spellStart"/>
      <w:r>
        <w:rPr>
          <w:sz w:val="28"/>
          <w:szCs w:val="28"/>
        </w:rPr>
        <w:t>мьшщ</w:t>
      </w:r>
      <w:proofErr w:type="spellEnd"/>
      <w:r>
        <w:rPr>
          <w:sz w:val="28"/>
          <w:szCs w:val="28"/>
        </w:rPr>
        <w:t>, вследствие чего пострадавший не в состоянии освободиться от источника напряжения. Может наблюдаться потеря сознания, нару</w:t>
      </w:r>
      <w:r>
        <w:rPr>
          <w:sz w:val="28"/>
          <w:szCs w:val="28"/>
        </w:rPr>
        <w:softHyphen/>
        <w:t>шение сердечной деятельности и дыхания. Известны слу</w:t>
      </w:r>
      <w:r>
        <w:rPr>
          <w:sz w:val="28"/>
          <w:szCs w:val="28"/>
        </w:rPr>
        <w:softHyphen/>
        <w:t>чаи смерти от токов низкого напряжения.</w:t>
      </w:r>
    </w:p>
    <w:p w:rsidR="00E43954" w:rsidRDefault="00E43954" w:rsidP="00E43954">
      <w:pPr>
        <w:shd w:val="clear" w:color="auto" w:fill="FFFFFF"/>
        <w:ind w:firstLine="540"/>
        <w:rPr>
          <w:sz w:val="28"/>
          <w:szCs w:val="28"/>
        </w:rPr>
      </w:pPr>
      <w:r>
        <w:rPr>
          <w:sz w:val="28"/>
          <w:szCs w:val="28"/>
        </w:rPr>
        <w:t>Наиболее опасны для жизни высоковольтные ожоги. В результате общего действия токов высокого напряжения смерть может наступить мгновенно или даже, спустя не</w:t>
      </w:r>
      <w:r>
        <w:rPr>
          <w:sz w:val="28"/>
          <w:szCs w:val="28"/>
        </w:rPr>
        <w:softHyphen/>
        <w:t xml:space="preserve">сколько часов после прекращения действия тока. Нередко пострадавшие лишаются конечностей вследствие местного воздействия высокого напряжения. </w:t>
      </w:r>
    </w:p>
    <w:p w:rsidR="008D6761" w:rsidRDefault="008D6761" w:rsidP="00E43954">
      <w:pPr>
        <w:shd w:val="clear" w:color="auto" w:fill="FFFFFF"/>
        <w:ind w:firstLine="540"/>
        <w:rPr>
          <w:sz w:val="28"/>
          <w:szCs w:val="28"/>
        </w:rPr>
      </w:pPr>
      <w:r w:rsidRPr="008D6761">
        <w:rPr>
          <w:sz w:val="28"/>
          <w:szCs w:val="28"/>
        </w:rPr>
        <w:object w:dxaOrig="7198" w:dyaOrig="5398">
          <v:shape id="_x0000_i1027" type="#_x0000_t75" style="width:5in;height:270pt" o:ole="">
            <v:imagedata r:id="rId10" o:title=""/>
          </v:shape>
          <o:OLEObject Type="Embed" ProgID="PowerPoint.Slide.12" ShapeID="_x0000_i1027" DrawAspect="Content" ObjectID="_1672041658" r:id="rId11"/>
        </w:object>
      </w:r>
    </w:p>
    <w:p w:rsidR="003D5EB6" w:rsidRDefault="003D5EB6" w:rsidP="00E43954">
      <w:pPr>
        <w:shd w:val="clear" w:color="auto" w:fill="FFFFFF"/>
        <w:ind w:firstLine="540"/>
        <w:rPr>
          <w:sz w:val="28"/>
          <w:szCs w:val="28"/>
        </w:rPr>
      </w:pPr>
    </w:p>
    <w:p w:rsidR="003D5EB6" w:rsidRDefault="003D5EB6" w:rsidP="00E43954">
      <w:pPr>
        <w:shd w:val="clear" w:color="auto" w:fill="FFFFFF"/>
        <w:ind w:firstLine="540"/>
        <w:rPr>
          <w:sz w:val="28"/>
          <w:szCs w:val="28"/>
        </w:rPr>
      </w:pPr>
      <w:r>
        <w:rPr>
          <w:sz w:val="28"/>
          <w:szCs w:val="28"/>
        </w:rPr>
        <w:t>Оказание ПМП:</w:t>
      </w:r>
    </w:p>
    <w:p w:rsidR="00E43954" w:rsidRDefault="00E43954" w:rsidP="00E43954">
      <w:pPr>
        <w:shd w:val="clear" w:color="auto" w:fill="FFFFFF"/>
        <w:ind w:firstLine="540"/>
        <w:rPr>
          <w:sz w:val="28"/>
          <w:szCs w:val="28"/>
        </w:rPr>
      </w:pPr>
      <w:r>
        <w:rPr>
          <w:sz w:val="28"/>
          <w:szCs w:val="28"/>
        </w:rPr>
        <w:t>Первое, что следует сделать,— это освободить пострадав</w:t>
      </w:r>
      <w:r>
        <w:rPr>
          <w:sz w:val="28"/>
          <w:szCs w:val="28"/>
        </w:rPr>
        <w:softHyphen/>
        <w:t>шего от действия травмирующего фактора — источника тока. При этом нельзя ни на секунду забывать о соб</w:t>
      </w:r>
      <w:r>
        <w:rPr>
          <w:sz w:val="28"/>
          <w:szCs w:val="28"/>
        </w:rPr>
        <w:softHyphen/>
        <w:t>ственной технике безопасности, чтобы не оказаться в ситу</w:t>
      </w:r>
      <w:r>
        <w:rPr>
          <w:sz w:val="28"/>
          <w:szCs w:val="28"/>
        </w:rPr>
        <w:softHyphen/>
        <w:t xml:space="preserve">ации пострадавшего. Следует защитить себя </w:t>
      </w:r>
      <w:proofErr w:type="spellStart"/>
      <w:r>
        <w:rPr>
          <w:sz w:val="28"/>
          <w:szCs w:val="28"/>
        </w:rPr>
        <w:t>токонепроводящими</w:t>
      </w:r>
      <w:proofErr w:type="spellEnd"/>
      <w:r>
        <w:rPr>
          <w:sz w:val="28"/>
          <w:szCs w:val="28"/>
        </w:rPr>
        <w:t xml:space="preserve"> ма</w:t>
      </w:r>
      <w:r>
        <w:rPr>
          <w:sz w:val="28"/>
          <w:szCs w:val="28"/>
        </w:rPr>
        <w:softHyphen/>
        <w:t>териалами — резина, сухое дерево, сухая хлопчатобумажная одежда, несколько плотных листов бумаги. Дать команду окружающим отойти на безопасное расстояние. Отключить выключатель или рубильник, перерубить топором, ножом или другим острым предметом провод, ски</w:t>
      </w:r>
      <w:r>
        <w:rPr>
          <w:sz w:val="28"/>
          <w:szCs w:val="28"/>
        </w:rPr>
        <w:softHyphen/>
        <w:t>нуть с пострадавшего оголенный провод сухой палкой, от</w:t>
      </w:r>
      <w:r>
        <w:rPr>
          <w:sz w:val="28"/>
          <w:szCs w:val="28"/>
        </w:rPr>
        <w:softHyphen/>
        <w:t>тащить его за его же одежду от источника тока.</w:t>
      </w:r>
      <w:r>
        <w:rPr>
          <w:sz w:val="28"/>
          <w:szCs w:val="28"/>
        </w:rPr>
        <w:tab/>
      </w:r>
    </w:p>
    <w:p w:rsidR="00E43954" w:rsidRDefault="00E43954" w:rsidP="00E43954">
      <w:pPr>
        <w:shd w:val="clear" w:color="auto" w:fill="FFFFFF"/>
        <w:ind w:firstLine="269"/>
        <w:rPr>
          <w:sz w:val="28"/>
          <w:szCs w:val="28"/>
        </w:rPr>
      </w:pPr>
      <w:r>
        <w:rPr>
          <w:sz w:val="28"/>
          <w:szCs w:val="28"/>
        </w:rPr>
        <w:t>После этого быстро оценить состояние пострадавшего, послать за «скорой помощью» кого-то из окружающих и приступить к оказанию помощи.</w:t>
      </w:r>
    </w:p>
    <w:p w:rsidR="00F10D97" w:rsidRDefault="003D5EB6" w:rsidP="00E43954">
      <w:pPr>
        <w:ind w:left="-15" w:right="44"/>
        <w:rPr>
          <w:sz w:val="32"/>
          <w:szCs w:val="32"/>
        </w:rPr>
      </w:pPr>
      <w:r w:rsidRPr="003D5EB6">
        <w:rPr>
          <w:sz w:val="28"/>
          <w:szCs w:val="28"/>
        </w:rPr>
        <w:object w:dxaOrig="7198" w:dyaOrig="5398">
          <v:shape id="_x0000_i1028" type="#_x0000_t75" style="width:5in;height:270pt" o:ole="">
            <v:imagedata r:id="rId12" o:title=""/>
          </v:shape>
          <o:OLEObject Type="Embed" ProgID="PowerPoint.Slide.12" ShapeID="_x0000_i1028" DrawAspect="Content" ObjectID="_1672041659" r:id="rId13"/>
        </w:object>
      </w:r>
      <w:r w:rsidR="00E43954">
        <w:rPr>
          <w:sz w:val="28"/>
          <w:szCs w:val="28"/>
        </w:rPr>
        <w:br w:type="column"/>
      </w:r>
      <w:r w:rsidR="00F10D97">
        <w:rPr>
          <w:sz w:val="32"/>
          <w:szCs w:val="32"/>
        </w:rPr>
        <w:lastRenderedPageBreak/>
        <w:br w:type="page"/>
      </w:r>
    </w:p>
    <w:p w:rsidR="00902988" w:rsidRDefault="00902988"/>
    <w:sectPr w:rsidR="00902988" w:rsidSect="0090298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D455324"/>
    <w:multiLevelType w:val="hybridMultilevel"/>
    <w:tmpl w:val="14323614"/>
    <w:lvl w:ilvl="0" w:tplc="1AB0277C">
      <w:start w:val="1"/>
      <w:numFmt w:val="decimal"/>
      <w:lvlText w:val="%1."/>
      <w:lvlJc w:val="left"/>
      <w:pPr>
        <w:ind w:left="345" w:hanging="360"/>
      </w:pPr>
      <w:rPr>
        <w:rFonts w:hint="default"/>
      </w:rPr>
    </w:lvl>
    <w:lvl w:ilvl="1" w:tplc="04190019" w:tentative="1">
      <w:start w:val="1"/>
      <w:numFmt w:val="lowerLetter"/>
      <w:lvlText w:val="%2."/>
      <w:lvlJc w:val="left"/>
      <w:pPr>
        <w:ind w:left="1065" w:hanging="360"/>
      </w:pPr>
    </w:lvl>
    <w:lvl w:ilvl="2" w:tplc="0419001B" w:tentative="1">
      <w:start w:val="1"/>
      <w:numFmt w:val="lowerRoman"/>
      <w:lvlText w:val="%3."/>
      <w:lvlJc w:val="right"/>
      <w:pPr>
        <w:ind w:left="1785" w:hanging="180"/>
      </w:pPr>
    </w:lvl>
    <w:lvl w:ilvl="3" w:tplc="0419000F" w:tentative="1">
      <w:start w:val="1"/>
      <w:numFmt w:val="decimal"/>
      <w:lvlText w:val="%4."/>
      <w:lvlJc w:val="left"/>
      <w:pPr>
        <w:ind w:left="2505" w:hanging="360"/>
      </w:pPr>
    </w:lvl>
    <w:lvl w:ilvl="4" w:tplc="04190019" w:tentative="1">
      <w:start w:val="1"/>
      <w:numFmt w:val="lowerLetter"/>
      <w:lvlText w:val="%5."/>
      <w:lvlJc w:val="left"/>
      <w:pPr>
        <w:ind w:left="3225" w:hanging="360"/>
      </w:pPr>
    </w:lvl>
    <w:lvl w:ilvl="5" w:tplc="0419001B" w:tentative="1">
      <w:start w:val="1"/>
      <w:numFmt w:val="lowerRoman"/>
      <w:lvlText w:val="%6."/>
      <w:lvlJc w:val="right"/>
      <w:pPr>
        <w:ind w:left="3945" w:hanging="180"/>
      </w:pPr>
    </w:lvl>
    <w:lvl w:ilvl="6" w:tplc="0419000F" w:tentative="1">
      <w:start w:val="1"/>
      <w:numFmt w:val="decimal"/>
      <w:lvlText w:val="%7."/>
      <w:lvlJc w:val="left"/>
      <w:pPr>
        <w:ind w:left="4665" w:hanging="360"/>
      </w:pPr>
    </w:lvl>
    <w:lvl w:ilvl="7" w:tplc="04190019" w:tentative="1">
      <w:start w:val="1"/>
      <w:numFmt w:val="lowerLetter"/>
      <w:lvlText w:val="%8."/>
      <w:lvlJc w:val="left"/>
      <w:pPr>
        <w:ind w:left="5385" w:hanging="360"/>
      </w:pPr>
    </w:lvl>
    <w:lvl w:ilvl="8" w:tplc="0419001B" w:tentative="1">
      <w:start w:val="1"/>
      <w:numFmt w:val="lowerRoman"/>
      <w:lvlText w:val="%9."/>
      <w:lvlJc w:val="right"/>
      <w:pPr>
        <w:ind w:left="6105" w:hanging="180"/>
      </w:pPr>
    </w:lvl>
  </w:abstractNum>
  <w:abstractNum w:abstractNumId="1">
    <w:nsid w:val="42742900"/>
    <w:multiLevelType w:val="hybridMultilevel"/>
    <w:tmpl w:val="FFFFFFFF"/>
    <w:lvl w:ilvl="0" w:tplc="2514B8C2">
      <w:start w:val="1"/>
      <w:numFmt w:val="upperRoman"/>
      <w:lvlText w:val="%1"/>
      <w:lvlJc w:val="left"/>
      <w:pPr>
        <w:ind w:left="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1" w:tplc="5EF8B38E">
      <w:start w:val="1"/>
      <w:numFmt w:val="lowerLetter"/>
      <w:lvlText w:val="%2"/>
      <w:lvlJc w:val="left"/>
      <w:pPr>
        <w:ind w:left="136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2" w:tplc="E7F081DE">
      <w:start w:val="1"/>
      <w:numFmt w:val="lowerRoman"/>
      <w:lvlText w:val="%3"/>
      <w:lvlJc w:val="left"/>
      <w:pPr>
        <w:ind w:left="208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3" w:tplc="C6786476">
      <w:start w:val="1"/>
      <w:numFmt w:val="decimal"/>
      <w:lvlText w:val="%4"/>
      <w:lvlJc w:val="left"/>
      <w:pPr>
        <w:ind w:left="280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4" w:tplc="99A6ECC6">
      <w:start w:val="1"/>
      <w:numFmt w:val="lowerLetter"/>
      <w:lvlText w:val="%5"/>
      <w:lvlJc w:val="left"/>
      <w:pPr>
        <w:ind w:left="352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5" w:tplc="2078039E">
      <w:start w:val="1"/>
      <w:numFmt w:val="lowerRoman"/>
      <w:lvlText w:val="%6"/>
      <w:lvlJc w:val="left"/>
      <w:pPr>
        <w:ind w:left="424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6" w:tplc="35BE49E2">
      <w:start w:val="1"/>
      <w:numFmt w:val="decimal"/>
      <w:lvlText w:val="%7"/>
      <w:lvlJc w:val="left"/>
      <w:pPr>
        <w:ind w:left="496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7" w:tplc="E59E9C8C">
      <w:start w:val="1"/>
      <w:numFmt w:val="lowerLetter"/>
      <w:lvlText w:val="%8"/>
      <w:lvlJc w:val="left"/>
      <w:pPr>
        <w:ind w:left="568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8" w:tplc="571A03E8">
      <w:start w:val="1"/>
      <w:numFmt w:val="lowerRoman"/>
      <w:lvlText w:val="%9"/>
      <w:lvlJc w:val="left"/>
      <w:pPr>
        <w:ind w:left="640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3"/>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0D97"/>
    <w:rsid w:val="0014299E"/>
    <w:rsid w:val="001709FC"/>
    <w:rsid w:val="001E3179"/>
    <w:rsid w:val="003D5EB6"/>
    <w:rsid w:val="005514DC"/>
    <w:rsid w:val="008069ED"/>
    <w:rsid w:val="008D6761"/>
    <w:rsid w:val="00902988"/>
    <w:rsid w:val="00BF6425"/>
    <w:rsid w:val="00D23544"/>
    <w:rsid w:val="00D74C1A"/>
    <w:rsid w:val="00E43954"/>
    <w:rsid w:val="00F10D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0D97"/>
    <w:pPr>
      <w:spacing w:after="5" w:line="256" w:lineRule="auto"/>
      <w:ind w:right="56" w:firstLine="273"/>
      <w:jc w:val="both"/>
    </w:pPr>
    <w:rPr>
      <w:rFonts w:ascii="Times New Roman" w:eastAsia="Times New Roman" w:hAnsi="Times New Roman" w:cs="Times New Roman"/>
      <w:color w:val="000000"/>
      <w:sz w:val="20"/>
      <w:lang w:eastAsia="ru-RU"/>
    </w:rPr>
  </w:style>
  <w:style w:type="paragraph" w:styleId="2">
    <w:name w:val="heading 2"/>
    <w:next w:val="a"/>
    <w:link w:val="20"/>
    <w:uiPriority w:val="9"/>
    <w:semiHidden/>
    <w:unhideWhenUsed/>
    <w:qFormat/>
    <w:rsid w:val="00F10D97"/>
    <w:pPr>
      <w:keepNext/>
      <w:keepLines/>
      <w:spacing w:after="122" w:line="256" w:lineRule="auto"/>
      <w:ind w:left="10" w:hanging="10"/>
      <w:outlineLvl w:val="1"/>
    </w:pPr>
    <w:rPr>
      <w:rFonts w:ascii="Times New Roman" w:eastAsia="Times New Roman" w:hAnsi="Times New Roman" w:cs="Times New Roman"/>
      <w:b/>
      <w:i/>
      <w:color w:val="000000"/>
      <w:sz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semiHidden/>
    <w:rsid w:val="00F10D97"/>
    <w:rPr>
      <w:rFonts w:ascii="Times New Roman" w:eastAsia="Times New Roman" w:hAnsi="Times New Roman" w:cs="Times New Roman"/>
      <w:b/>
      <w:i/>
      <w:color w:val="000000"/>
      <w:sz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0D97"/>
    <w:pPr>
      <w:spacing w:after="5" w:line="256" w:lineRule="auto"/>
      <w:ind w:right="56" w:firstLine="273"/>
      <w:jc w:val="both"/>
    </w:pPr>
    <w:rPr>
      <w:rFonts w:ascii="Times New Roman" w:eastAsia="Times New Roman" w:hAnsi="Times New Roman" w:cs="Times New Roman"/>
      <w:color w:val="000000"/>
      <w:sz w:val="20"/>
      <w:lang w:eastAsia="ru-RU"/>
    </w:rPr>
  </w:style>
  <w:style w:type="paragraph" w:styleId="2">
    <w:name w:val="heading 2"/>
    <w:next w:val="a"/>
    <w:link w:val="20"/>
    <w:uiPriority w:val="9"/>
    <w:semiHidden/>
    <w:unhideWhenUsed/>
    <w:qFormat/>
    <w:rsid w:val="00F10D97"/>
    <w:pPr>
      <w:keepNext/>
      <w:keepLines/>
      <w:spacing w:after="122" w:line="256" w:lineRule="auto"/>
      <w:ind w:left="10" w:hanging="10"/>
      <w:outlineLvl w:val="1"/>
    </w:pPr>
    <w:rPr>
      <w:rFonts w:ascii="Times New Roman" w:eastAsia="Times New Roman" w:hAnsi="Times New Roman" w:cs="Times New Roman"/>
      <w:b/>
      <w:i/>
      <w:color w:val="000000"/>
      <w:sz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semiHidden/>
    <w:rsid w:val="00F10D97"/>
    <w:rPr>
      <w:rFonts w:ascii="Times New Roman" w:eastAsia="Times New Roman" w:hAnsi="Times New Roman" w:cs="Times New Roman"/>
      <w:b/>
      <w:i/>
      <w:color w:val="000000"/>
      <w:sz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1148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PowerPoint_Slide4.sldx"/><Relationship Id="rId3" Type="http://schemas.microsoft.com/office/2007/relationships/stylesWithEffects" Target="stylesWithEffects.xml"/><Relationship Id="rId7" Type="http://schemas.openxmlformats.org/officeDocument/2006/relationships/package" Target="embeddings/Microsoft_PowerPoint_Slide1.sldx"/><Relationship Id="rId12" Type="http://schemas.openxmlformats.org/officeDocument/2006/relationships/image" Target="media/image4.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package" Target="embeddings/Microsoft_PowerPoint_Slide3.sldx"/><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package" Target="embeddings/Microsoft_PowerPoint_Slide2.sldx"/><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1223</Words>
  <Characters>6975</Characters>
  <Application>Microsoft Office Word</Application>
  <DocSecurity>0</DocSecurity>
  <Lines>58</Lines>
  <Paragraphs>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8182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HEAD</cp:lastModifiedBy>
  <cp:revision>2</cp:revision>
  <dcterms:created xsi:type="dcterms:W3CDTF">2021-01-13T03:14:00Z</dcterms:created>
  <dcterms:modified xsi:type="dcterms:W3CDTF">2021-01-13T03:14:00Z</dcterms:modified>
</cp:coreProperties>
</file>