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365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3656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Областное государственное учреждение здравоохранения 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3656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Иркутская городская детская поликлиника №5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863314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863314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863314" w:rsidRDefault="00863314" w:rsidP="008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863314" w:rsidRDefault="007B12A7" w:rsidP="0036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65638"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314" w:rsidRPr="00863314" w:rsidRDefault="00863314" w:rsidP="008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Pr="00863314" w:rsidRDefault="00144AF1" w:rsidP="008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Дополнительная информация по вакансиям: </w:t>
            </w:r>
          </w:p>
          <w:p w:rsidR="007B12A7" w:rsidRPr="00863314" w:rsidRDefault="00365638" w:rsidP="0086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314">
              <w:rPr>
                <w:rFonts w:ascii="Times New Roman" w:hAnsi="Times New Roman" w:cs="Times New Roman"/>
                <w:sz w:val="20"/>
                <w:szCs w:val="20"/>
              </w:rPr>
              <w:t>Выплата подъемных «молодым специалистам»</w:t>
            </w:r>
            <w:r w:rsidR="00863314" w:rsidRPr="00863314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50000 рублей</w:t>
            </w:r>
            <w:r w:rsidRPr="00863314">
              <w:rPr>
                <w:rFonts w:ascii="Times New Roman" w:hAnsi="Times New Roman" w:cs="Times New Roman"/>
                <w:sz w:val="20"/>
                <w:szCs w:val="20"/>
              </w:rPr>
              <w:t xml:space="preserve"> и частичная компенсация съёмного жилья, частичная компенсация санаторно-курортного лечения</w:t>
            </w: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Pr="00863314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Pr="00863314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Фактический адрес учреждения</w:t>
            </w:r>
            <w:r w:rsidR="00A540CE"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365638" w:rsidRPr="00863314">
              <w:rPr>
                <w:rFonts w:ascii="Times New Roman" w:hAnsi="Times New Roman" w:cs="Times New Roman"/>
                <w:b/>
                <w:sz w:val="20"/>
                <w:szCs w:val="20"/>
              </w:rPr>
              <w:t>664039 г. Иркутск, ул. Шмидта, 20</w:t>
            </w:r>
            <w:r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Pr="00863314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365638" w:rsidRPr="00863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38-90-53</w:t>
            </w:r>
          </w:p>
          <w:p w:rsidR="00144AF1" w:rsidRPr="00863314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CD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5638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3314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4C0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C854-31C3-43B3-80F1-34068C22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Каб-6</cp:lastModifiedBy>
  <cp:revision>2</cp:revision>
  <cp:lastPrinted>2019-04-03T06:12:00Z</cp:lastPrinted>
  <dcterms:created xsi:type="dcterms:W3CDTF">2019-04-12T05:54:00Z</dcterms:created>
  <dcterms:modified xsi:type="dcterms:W3CDTF">2019-04-12T05:54:00Z</dcterms:modified>
</cp:coreProperties>
</file>