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8A" w:rsidRPr="00EE1ACB" w:rsidRDefault="00A9598A" w:rsidP="00A9598A">
      <w:pPr>
        <w:rPr>
          <w:b/>
          <w:bCs/>
          <w:sz w:val="28"/>
          <w:szCs w:val="28"/>
        </w:rPr>
      </w:pPr>
      <w:bookmarkStart w:id="0" w:name="_GoBack"/>
      <w:bookmarkEnd w:id="0"/>
      <w:r w:rsidRPr="00EE1ACB">
        <w:rPr>
          <w:b/>
          <w:bCs/>
          <w:sz w:val="28"/>
          <w:szCs w:val="28"/>
        </w:rPr>
        <w:t>Тема:  «Особенности химического состава клетки. Неорганические вещества.</w:t>
      </w:r>
    </w:p>
    <w:p w:rsidR="00A9598A" w:rsidRPr="00EE1ACB" w:rsidRDefault="00A9598A" w:rsidP="00A9598A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EE1ACB">
        <w:rPr>
          <w:rFonts w:ascii="Times New Roman" w:hAnsi="Times New Roman"/>
          <w:sz w:val="24"/>
          <w:szCs w:val="24"/>
        </w:rPr>
        <w:t>Химические элементы клетки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>
        <w:tab/>
      </w:r>
      <w:r w:rsidRPr="00EE1ACB">
        <w:t>Без знания химического состава клетки – основной единицы жизни – нельзя понять механизмы сложнейших процессов, которые протекают в живых организмах всех ца</w:t>
      </w:r>
      <w:proofErr w:type="gramStart"/>
      <w:r w:rsidRPr="00EE1ACB">
        <w:t>рств пр</w:t>
      </w:r>
      <w:proofErr w:type="gramEnd"/>
      <w:r w:rsidRPr="00EE1ACB">
        <w:t xml:space="preserve">ироды. Поэтому изучение общебиологических закономерностей мы начинаем с изучения химической организации жизни. Вначале сравним элементарный, т.е. атомарный, состав живой и неживой природы.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rStyle w:val="a4"/>
        </w:rPr>
        <w:t>Химический элемент</w:t>
      </w:r>
      <w:r w:rsidRPr="00EE1ACB">
        <w:t xml:space="preserve"> — определенный вид атомов с одинаковым положительным зарядом ядра.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 xml:space="preserve">Самыми распространенными элементами земной коры, на долю которых приходится 90% ее атомарного состава, являются: О, </w:t>
      </w:r>
      <w:proofErr w:type="spellStart"/>
      <w:r w:rsidRPr="00EE1ACB">
        <w:t>Si</w:t>
      </w:r>
      <w:proofErr w:type="spellEnd"/>
      <w:r w:rsidRPr="00EE1ACB">
        <w:t xml:space="preserve">, </w:t>
      </w:r>
      <w:proofErr w:type="spellStart"/>
      <w:r w:rsidRPr="00EE1ACB">
        <w:t>Al</w:t>
      </w:r>
      <w:proofErr w:type="spellEnd"/>
      <w:r w:rsidRPr="00EE1ACB">
        <w:t xml:space="preserve"> и </w:t>
      </w:r>
      <w:proofErr w:type="spellStart"/>
      <w:r w:rsidRPr="00EE1ACB">
        <w:t>Na</w:t>
      </w:r>
      <w:proofErr w:type="spellEnd"/>
      <w:r w:rsidRPr="00EE1ACB">
        <w:t xml:space="preserve">. Далее следуют </w:t>
      </w:r>
      <w:proofErr w:type="spellStart"/>
      <w:r w:rsidRPr="00EE1ACB">
        <w:t>Са</w:t>
      </w:r>
      <w:proofErr w:type="spellEnd"/>
      <w:r w:rsidRPr="00EE1ACB">
        <w:t xml:space="preserve">, </w:t>
      </w:r>
      <w:proofErr w:type="spellStart"/>
      <w:r w:rsidRPr="00EE1ACB">
        <w:t>Fe</w:t>
      </w:r>
      <w:proofErr w:type="spellEnd"/>
      <w:r w:rsidRPr="00EE1ACB">
        <w:t xml:space="preserve">, </w:t>
      </w:r>
      <w:proofErr w:type="spellStart"/>
      <w:r w:rsidRPr="00EE1ACB">
        <w:t>Mg</w:t>
      </w:r>
      <w:proofErr w:type="spellEnd"/>
      <w:r w:rsidRPr="00EE1ACB">
        <w:t>, P и другие элементы.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В живых организмах обнаружено около 80 химических элементов. Но достоверно известно о функциях в организмах лишь в отношении 27 из них. В состав живых организмов входят атомы тех же элементов, что и в состав неживой природы, но их содержание иное.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 xml:space="preserve">По количественному содержанию в живом веществе элементы делятся на три группы.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b/>
          <w:bCs/>
          <w:i/>
          <w:iCs/>
        </w:rPr>
        <w:t>Органогенные (</w:t>
      </w:r>
      <w:proofErr w:type="spellStart"/>
      <w:r w:rsidRPr="00EE1ACB">
        <w:rPr>
          <w:b/>
          <w:bCs/>
          <w:i/>
          <w:iCs/>
        </w:rPr>
        <w:t>биофильные</w:t>
      </w:r>
      <w:proofErr w:type="spellEnd"/>
      <w:r w:rsidRPr="00EE1ACB">
        <w:rPr>
          <w:b/>
          <w:bCs/>
          <w:i/>
          <w:iCs/>
        </w:rPr>
        <w:t>)</w:t>
      </w:r>
      <w:r w:rsidRPr="00EE1ACB">
        <w:rPr>
          <w:b/>
          <w:bCs/>
        </w:rPr>
        <w:t xml:space="preserve"> элементы</w:t>
      </w:r>
      <w:r w:rsidRPr="00EE1ACB">
        <w:t xml:space="preserve"> – С, Н, N, О. На их долю приходится 98% элементарного состава всех живых организмов.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b/>
          <w:bCs/>
          <w:i/>
          <w:iCs/>
        </w:rPr>
        <w:t>Макроэлементы</w:t>
      </w:r>
      <w:r w:rsidRPr="00EE1ACB">
        <w:t xml:space="preserve"> – </w:t>
      </w:r>
      <w:proofErr w:type="spellStart"/>
      <w:r w:rsidRPr="00EE1ACB">
        <w:t>Na</w:t>
      </w:r>
      <w:proofErr w:type="spellEnd"/>
      <w:r w:rsidRPr="00EE1ACB">
        <w:t xml:space="preserve">, К, </w:t>
      </w:r>
      <w:proofErr w:type="spellStart"/>
      <w:r w:rsidRPr="00EE1ACB">
        <w:t>Са</w:t>
      </w:r>
      <w:proofErr w:type="spellEnd"/>
      <w:r w:rsidRPr="00EE1ACB">
        <w:t xml:space="preserve">, </w:t>
      </w:r>
      <w:proofErr w:type="spellStart"/>
      <w:r w:rsidRPr="00EE1ACB">
        <w:t>Cl</w:t>
      </w:r>
      <w:proofErr w:type="spellEnd"/>
      <w:r w:rsidRPr="00EE1ACB">
        <w:t xml:space="preserve">, P, S, </w:t>
      </w:r>
      <w:proofErr w:type="spellStart"/>
      <w:r w:rsidRPr="00EE1ACB">
        <w:t>Fe</w:t>
      </w:r>
      <w:proofErr w:type="spellEnd"/>
      <w:r w:rsidRPr="00EE1ACB">
        <w:t xml:space="preserve">, </w:t>
      </w:r>
      <w:proofErr w:type="spellStart"/>
      <w:r w:rsidRPr="00EE1ACB">
        <w:t>Mg</w:t>
      </w:r>
      <w:proofErr w:type="spellEnd"/>
      <w:r w:rsidRPr="00EE1ACB">
        <w:t xml:space="preserve">. Их концентрация превышает 0,001%.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b/>
          <w:bCs/>
          <w:i/>
          <w:iCs/>
        </w:rPr>
        <w:t>Микроэлементы</w:t>
      </w:r>
      <w:r w:rsidRPr="00EE1ACB">
        <w:t xml:space="preserve"> – </w:t>
      </w:r>
      <w:proofErr w:type="spellStart"/>
      <w:r w:rsidRPr="00EE1ACB">
        <w:t>Zn</w:t>
      </w:r>
      <w:proofErr w:type="spellEnd"/>
      <w:r w:rsidRPr="00EE1ACB">
        <w:t xml:space="preserve">, I, </w:t>
      </w:r>
      <w:proofErr w:type="spellStart"/>
      <w:r w:rsidRPr="00EE1ACB">
        <w:t>Cu</w:t>
      </w:r>
      <w:proofErr w:type="spellEnd"/>
      <w:r w:rsidRPr="00EE1ACB">
        <w:t xml:space="preserve">, F, </w:t>
      </w:r>
      <w:proofErr w:type="spellStart"/>
      <w:r w:rsidRPr="00EE1ACB">
        <w:t>М</w:t>
      </w:r>
      <w:proofErr w:type="gramStart"/>
      <w:r w:rsidRPr="00EE1ACB">
        <w:t>n</w:t>
      </w:r>
      <w:proofErr w:type="spellEnd"/>
      <w:proofErr w:type="gramEnd"/>
      <w:r w:rsidRPr="00EE1ACB">
        <w:t>, Мо, Со и многие другие. Их доля составляет менее 0,001%. Таким образом, элементарный состав живой и неживой природы одинаков, что свидетельствует об их материальном единстве. Провести четкую грань между живым и неживым на уровне атомов не представляется возможным.</w:t>
      </w:r>
    </w:p>
    <w:p w:rsidR="00A9598A" w:rsidRPr="00EE1ACB" w:rsidRDefault="00A9598A" w:rsidP="00A9598A">
      <w:r w:rsidRPr="00EE1ACB">
        <w:rPr>
          <w:b/>
          <w:bCs/>
          <w:i/>
          <w:iCs/>
        </w:rPr>
        <w:t xml:space="preserve">Ультрамикроэлементы - </w:t>
      </w:r>
      <w:r w:rsidRPr="00EE1ACB">
        <w:t>золото, уран, селен, бериллий и др. (меньше 0,00001%). Их роль в организме не всегда установлена.</w:t>
      </w:r>
    </w:p>
    <w:p w:rsidR="00A9598A" w:rsidRPr="00EE1ACB" w:rsidRDefault="00A9598A" w:rsidP="00A9598A">
      <w:pPr>
        <w:pStyle w:val="4"/>
        <w:spacing w:before="0" w:after="0"/>
        <w:rPr>
          <w:sz w:val="24"/>
          <w:szCs w:val="24"/>
        </w:rPr>
      </w:pPr>
      <w:r w:rsidRPr="00EE1ACB">
        <w:rPr>
          <w:sz w:val="24"/>
          <w:szCs w:val="24"/>
        </w:rPr>
        <w:t>2. Характеристика органогенных элементов</w:t>
      </w:r>
    </w:p>
    <w:p w:rsidR="00A9598A" w:rsidRPr="00EE1ACB" w:rsidRDefault="00A9598A" w:rsidP="00A9598A">
      <w:pPr>
        <w:rPr>
          <w:b/>
          <w:bCs/>
          <w:i/>
          <w:iCs/>
        </w:rPr>
      </w:pPr>
      <w:r w:rsidRPr="00EE1ACB">
        <w:rPr>
          <w:b/>
          <w:bCs/>
          <w:i/>
          <w:iCs/>
        </w:rPr>
        <w:t>Химические элементы, которые входят в состав клеток и выполняют биологические функции, называют биогенными элементами.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 xml:space="preserve">Почему органогенные элементы так удивительно подходят для выполнения биологических функций? Почему углерод, водород, азот и кислород стали удобными для «химии жизни»? Чтобы ответить на эти вопросы, необходимо вспомнить особенности строения и свойства атомов этих элементов: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957D6F">
        <w:rPr>
          <w:b/>
        </w:rPr>
        <w:t>1)</w:t>
      </w:r>
      <w:r w:rsidRPr="00EE1ACB">
        <w:t xml:space="preserve"> атомы всех этих элементов способны образовывать ковалентные связи посредством спаривания электронов;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957D6F">
        <w:rPr>
          <w:b/>
        </w:rPr>
        <w:t>2)</w:t>
      </w:r>
      <w:r w:rsidRPr="00EE1ACB">
        <w:t xml:space="preserve"> они легко могут образовывать разнообразные химические соединения, реагируя друг с другом (кислород, азот и углерод могут образовывать как одинарные, так и двойные связи; углерод способен к образованию С–С связей, а также легко вступать в ковалентные связи с кислородом, азотом и серой);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957D6F">
        <w:rPr>
          <w:b/>
        </w:rPr>
        <w:t>3)</w:t>
      </w:r>
      <w:r w:rsidRPr="00EE1ACB">
        <w:t xml:space="preserve"> все они имеют малую атомную массу.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noProof/>
          <w:lang w:bidi="ar-SA"/>
        </w:rPr>
        <w:drawing>
          <wp:inline distT="0" distB="0" distL="0" distR="0">
            <wp:extent cx="5343525" cy="1800225"/>
            <wp:effectExtent l="19050" t="0" r="9525" b="0"/>
            <wp:docPr id="1" name="Рисунок 1" descr="16420_html_m5e37c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420_html_m5e37c4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92"/>
        <w:gridCol w:w="3506"/>
        <w:gridCol w:w="5281"/>
      </w:tblGrid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Pr>
              <w:jc w:val="center"/>
              <w:rPr>
                <w:b/>
                <w:bCs/>
              </w:rPr>
            </w:pPr>
            <w:r w:rsidRPr="00EE1ACB">
              <w:rPr>
                <w:b/>
                <w:bCs/>
              </w:rPr>
              <w:t>Химический элемент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Pr>
              <w:jc w:val="center"/>
              <w:rPr>
                <w:b/>
                <w:bCs/>
              </w:rPr>
            </w:pPr>
            <w:r w:rsidRPr="00EE1ACB">
              <w:rPr>
                <w:b/>
                <w:bCs/>
              </w:rPr>
              <w:t>Вещества, в которых химический элемент содержится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Pr>
              <w:jc w:val="center"/>
              <w:rPr>
                <w:b/>
                <w:bCs/>
              </w:rPr>
            </w:pPr>
            <w:r w:rsidRPr="00EE1ACB">
              <w:rPr>
                <w:b/>
                <w:bCs/>
              </w:rPr>
              <w:t>Процессы, в которых химический элемент участвует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Углерод, водород, кислород, азот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Белки, нуклеиновые кислоты, липиды, углеводы и др. органические вещества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Синтез органических веществ и весь комплекс функций, осуществляемых этими органическими веществами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Калий, натрий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Na</w:t>
            </w:r>
            <w:proofErr w:type="spellEnd"/>
            <w:r w:rsidRPr="00EE1ACB">
              <w:rPr>
                <w:vertAlign w:val="superscript"/>
              </w:rPr>
              <w:t>+</w:t>
            </w:r>
            <w:r w:rsidRPr="00EE1ACB">
              <w:t xml:space="preserve"> и K</w:t>
            </w:r>
            <w:r w:rsidRPr="00EE1ACB">
              <w:rPr>
                <w:vertAlign w:val="superscript"/>
              </w:rPr>
              <w:t>+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 xml:space="preserve">Обеспечение функции мембран, в частности, </w:t>
            </w:r>
            <w:r w:rsidRPr="00EE1ACB">
              <w:lastRenderedPageBreak/>
              <w:t xml:space="preserve">поддержание электрического потенциала клеточной мембраны, работы </w:t>
            </w:r>
            <w:proofErr w:type="spellStart"/>
            <w:r w:rsidRPr="00EE1ACB">
              <w:t>Na</w:t>
            </w:r>
            <w:proofErr w:type="spellEnd"/>
            <w:r w:rsidRPr="00EE1ACB">
              <w:rPr>
                <w:vertAlign w:val="superscript"/>
              </w:rPr>
              <w:t>+</w:t>
            </w:r>
            <w:r w:rsidRPr="00EE1ACB">
              <w:t>/</w:t>
            </w:r>
            <w:proofErr w:type="spellStart"/>
            <w:r w:rsidRPr="00EE1ACB">
              <w:t>Ka</w:t>
            </w:r>
            <w:proofErr w:type="spellEnd"/>
            <w:r w:rsidRPr="00EE1ACB">
              <w:rPr>
                <w:vertAlign w:val="superscript"/>
              </w:rPr>
              <w:t>+</w:t>
            </w:r>
            <w:r w:rsidRPr="00EE1ACB">
              <w:t>-насоса, проведение нервных импульсов, анионный, катионный и осмотический балансы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lastRenderedPageBreak/>
              <w:t>Кальций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Са</w:t>
            </w:r>
            <w:r w:rsidRPr="00EE1ACB">
              <w:rPr>
                <w:vertAlign w:val="superscript"/>
              </w:rPr>
              <w:t>+2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Участие в процессе свертывания крови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9598A" w:rsidRPr="00EE1ACB" w:rsidRDefault="00A9598A" w:rsidP="00071AAB"/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Фосфат кальция, карбонат кальция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Костная ткань, зубная эмаль, раковины моллюсков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9598A" w:rsidRPr="00EE1ACB" w:rsidRDefault="00A9598A" w:rsidP="00071AAB"/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Пектат</w:t>
            </w:r>
            <w:proofErr w:type="spellEnd"/>
            <w:r w:rsidRPr="00EE1ACB">
              <w:t xml:space="preserve"> кальция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Формирование срединной пластинки и клеточной стенки у растений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Магний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Хлорофилл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Фотосинтез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Сера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 xml:space="preserve">Формирование пространственной структуры белка за счет образования </w:t>
            </w:r>
            <w:proofErr w:type="spellStart"/>
            <w:r w:rsidRPr="00EE1ACB">
              <w:t>дисульфидных</w:t>
            </w:r>
            <w:proofErr w:type="spellEnd"/>
            <w:r w:rsidRPr="00EE1ACB">
              <w:t xml:space="preserve"> мостиков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Фосфор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Нуклеиновые кислоты, АТФ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Синтез нуклеиновых кислот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Хлор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Cl</w:t>
            </w:r>
            <w:proofErr w:type="spellEnd"/>
            <w:r w:rsidRPr="00EE1ACB">
              <w:rPr>
                <w:vertAlign w:val="superscript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 xml:space="preserve">Поддержание электрического потенциала клеточной мембраны, работы </w:t>
            </w:r>
            <w:proofErr w:type="spellStart"/>
            <w:r w:rsidRPr="00EE1ACB">
              <w:t>Na</w:t>
            </w:r>
            <w:proofErr w:type="spellEnd"/>
            <w:r w:rsidRPr="00EE1ACB">
              <w:rPr>
                <w:vertAlign w:val="superscript"/>
              </w:rPr>
              <w:t>+</w:t>
            </w:r>
            <w:r w:rsidRPr="00EE1ACB">
              <w:t>/</w:t>
            </w:r>
            <w:proofErr w:type="spellStart"/>
            <w:r w:rsidRPr="00EE1ACB">
              <w:t>Ka</w:t>
            </w:r>
            <w:proofErr w:type="spellEnd"/>
            <w:r w:rsidRPr="00EE1ACB">
              <w:rPr>
                <w:vertAlign w:val="superscript"/>
              </w:rPr>
              <w:t>+</w:t>
            </w:r>
            <w:r w:rsidRPr="00EE1ACB">
              <w:t>-насоса, проведение нервных импульсов, анионный, катионный и осмотический балансы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9598A" w:rsidRPr="00EE1ACB" w:rsidRDefault="00A9598A" w:rsidP="00071AAB"/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HCl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Активизация пищеварительных ферментов желудочного сока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Железо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Гемоглобин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Транспорт кислорода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9598A" w:rsidRPr="00EE1ACB" w:rsidRDefault="00A9598A" w:rsidP="00071AAB"/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Цитохромы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Перенос электронов при фотосинтезе и дыхании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Марганец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Декарбоксилазы</w:t>
            </w:r>
            <w:proofErr w:type="spellEnd"/>
            <w:r w:rsidRPr="00EE1ACB">
              <w:t xml:space="preserve">, </w:t>
            </w:r>
            <w:proofErr w:type="spellStart"/>
            <w:r w:rsidRPr="00EE1ACB">
              <w:t>дегидрогеназы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Окисление жирных кислот, участие в процессах дыхания и фотосинтеза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Медь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Гемоцианин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Транспорт кислорода у некоторых беспозвоночных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9598A" w:rsidRPr="00EE1ACB" w:rsidRDefault="00A9598A" w:rsidP="00071AAB"/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Тирозиназа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Образование меланина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Кобальт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Витамин В</w:t>
            </w:r>
            <w:r w:rsidRPr="00EE1ACB">
              <w:rPr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Формирование эритроцитов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Цинк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Алькогольдегидрогеназа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Анаэробное дыхание у растений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A9598A" w:rsidRPr="00EE1ACB" w:rsidRDefault="00A9598A" w:rsidP="00071AAB"/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Карбоангидраза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Транспорт СО</w:t>
            </w:r>
            <w:proofErr w:type="gramStart"/>
            <w:r w:rsidRPr="00EE1ACB">
              <w:rPr>
                <w:vertAlign w:val="subscript"/>
              </w:rPr>
              <w:t>2</w:t>
            </w:r>
            <w:proofErr w:type="gramEnd"/>
            <w:r w:rsidRPr="00EE1ACB">
              <w:t xml:space="preserve"> у позвоночных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Фтор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Фторид кальция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Костная ткань, зубная эмаль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Йод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Тироксин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Регуляция основного обмена</w:t>
            </w:r>
          </w:p>
        </w:tc>
      </w:tr>
      <w:tr w:rsidR="00A9598A" w:rsidRPr="00EE1ACB" w:rsidTr="00071AAB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Молибден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proofErr w:type="spellStart"/>
            <w:r w:rsidRPr="00EE1ACB">
              <w:t>Нитрогеназа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A9598A" w:rsidRPr="00EE1ACB" w:rsidRDefault="00A9598A" w:rsidP="00071AAB">
            <w:r w:rsidRPr="00EE1ACB">
              <w:t>Фиксация азота</w:t>
            </w:r>
          </w:p>
        </w:tc>
      </w:tr>
    </w:tbl>
    <w:p w:rsidR="00A9598A" w:rsidRPr="00EE1ACB" w:rsidRDefault="00A9598A" w:rsidP="00A9598A">
      <w:pPr>
        <w:pStyle w:val="a3"/>
        <w:spacing w:before="0" w:beforeAutospacing="0" w:after="0" w:afterAutospacing="0"/>
      </w:pPr>
      <w:r w:rsidRPr="00957D6F">
        <w:rPr>
          <w:b/>
        </w:rPr>
        <w:t xml:space="preserve">Атомы химических элементов в живых организмах образуют </w:t>
      </w:r>
      <w:r w:rsidRPr="00957D6F">
        <w:rPr>
          <w:rStyle w:val="a4"/>
          <w:b w:val="0"/>
        </w:rPr>
        <w:t>неорганические</w:t>
      </w:r>
      <w:r w:rsidRPr="00957D6F">
        <w:rPr>
          <w:b/>
        </w:rPr>
        <w:t xml:space="preserve"> (вода, соли) и </w:t>
      </w:r>
      <w:r w:rsidRPr="00957D6F">
        <w:rPr>
          <w:rStyle w:val="a4"/>
        </w:rPr>
        <w:t>органические соединения</w:t>
      </w:r>
      <w:r w:rsidRPr="00957D6F">
        <w:rPr>
          <w:b/>
        </w:rPr>
        <w:t xml:space="preserve"> (белки, нуклеиновые кислоты, липиды, углеводы).</w:t>
      </w:r>
      <w:r w:rsidRPr="00EE1ACB">
        <w:t xml:space="preserve"> На атомном уровне различий между живой и неживой материей нет, различия появятся на следующих, более высоких, уровнях организации живой материи.</w:t>
      </w:r>
    </w:p>
    <w:p w:rsidR="00A9598A" w:rsidRPr="00EE1ACB" w:rsidRDefault="00A9598A" w:rsidP="00A9598A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EE1ACB">
        <w:rPr>
          <w:rFonts w:ascii="Times New Roman" w:hAnsi="Times New Roman"/>
          <w:i w:val="0"/>
          <w:sz w:val="24"/>
          <w:szCs w:val="24"/>
        </w:rPr>
        <w:t>Вода. Содержание воды в клетке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Вода – одно из самых распространенных веществ на Земле, она покрывает большую часть земной поверхности и входит в состав всех живых организмов.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Вода составляет почти 80% массы клетки (в головном мозге – 85%, в клетках развивающегося зародыша – 90%). Две трети массы человека составляет вода. Человек может прожить без воды не более 14 дней. Потеря организмом 20% воды может привести к смерти. Однако</w:t>
      </w:r>
      <w:proofErr w:type="gramStart"/>
      <w:r w:rsidRPr="00EE1ACB">
        <w:t>,</w:t>
      </w:r>
      <w:proofErr w:type="gramEnd"/>
      <w:r w:rsidRPr="00EE1ACB">
        <w:t xml:space="preserve"> не все клетки организмов содержат одинаковое количество воды. Так, в клетках эмали зубов воды около 10%, столь же немного ее в клетках покоящихся семян. В клетках молодого организма воды – около 80%, а в клетках старого – только 60%. Приведенные данные позволяют сделать вывод: чем больше воды в клетке, тем интенсивнее в ней идут обменные процессы.</w:t>
      </w:r>
    </w:p>
    <w:p w:rsidR="00A9598A" w:rsidRPr="00957D6F" w:rsidRDefault="00A9598A" w:rsidP="00A9598A">
      <w:pPr>
        <w:pStyle w:val="a3"/>
        <w:spacing w:before="0" w:beforeAutospacing="0" w:after="0" w:afterAutospacing="0"/>
        <w:rPr>
          <w:b/>
        </w:rPr>
      </w:pPr>
      <w:r w:rsidRPr="00957D6F">
        <w:rPr>
          <w:b/>
        </w:rPr>
        <w:t>Без воды жизнь невозможна, биологическое значение воды определяется ее химическими и физическими свойствами.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lastRenderedPageBreak/>
        <w:tab/>
        <w:t xml:space="preserve">Молекула воды имеет угловую форму: атомы водорода по отношению к кислороду образуют угол, равный 104,5°. Та часть молекулы, где находится водород, заряжена положительно, часть, где находится кислород, — отрицательно, в связи с этим молекула воды является диполем. Между диполями воды образуются водородные связи.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rStyle w:val="a4"/>
        </w:rPr>
        <w:t>Физические свойства воды:</w:t>
      </w:r>
      <w:r w:rsidRPr="00EE1ACB">
        <w:t xml:space="preserve"> прозрачна, максимальная плотность — при 4</w:t>
      </w:r>
      <w:proofErr w:type="gramStart"/>
      <w:r w:rsidRPr="00EE1ACB">
        <w:t xml:space="preserve"> °С</w:t>
      </w:r>
      <w:proofErr w:type="gramEnd"/>
      <w:r w:rsidRPr="00EE1ACB">
        <w:t xml:space="preserve">, высокая теплоемкость, практически не сжимается; чистая вода плохо проводит тепло и электричество, замерзает при 0 °С, кипит при 100 °С и т.д.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rStyle w:val="a4"/>
        </w:rPr>
        <w:tab/>
        <w:t>Химические свойства воды:</w:t>
      </w:r>
      <w:r w:rsidRPr="00EE1ACB">
        <w:t xml:space="preserve"> хороший растворитель, образует гидраты, вступает в реакции гидролитического разложения, взаимодействует со многими оксидами и т.д. По отношению к способности растворяться в воде различают:</w:t>
      </w:r>
      <w:r w:rsidRPr="00EE1ACB">
        <w:rPr>
          <w:i/>
          <w:iCs/>
        </w:rPr>
        <w:t xml:space="preserve"> </w:t>
      </w:r>
      <w:r w:rsidRPr="00EE1ACB">
        <w:rPr>
          <w:b/>
          <w:bCs/>
          <w:i/>
          <w:iCs/>
        </w:rPr>
        <w:t>гидрофильные вещества</w:t>
      </w:r>
      <w:r w:rsidRPr="00EE1ACB">
        <w:rPr>
          <w:b/>
          <w:bCs/>
        </w:rPr>
        <w:t xml:space="preserve"> (от греч</w:t>
      </w:r>
      <w:proofErr w:type="gramStart"/>
      <w:r w:rsidRPr="00EE1ACB">
        <w:rPr>
          <w:b/>
          <w:bCs/>
        </w:rPr>
        <w:t>.</w:t>
      </w:r>
      <w:proofErr w:type="gramEnd"/>
      <w:r w:rsidRPr="00EE1ACB">
        <w:rPr>
          <w:b/>
          <w:bCs/>
        </w:rPr>
        <w:t xml:space="preserve"> </w:t>
      </w:r>
      <w:proofErr w:type="spellStart"/>
      <w:proofErr w:type="gramStart"/>
      <w:r w:rsidRPr="00EE1ACB">
        <w:rPr>
          <w:b/>
          <w:bCs/>
          <w:i/>
          <w:iCs/>
        </w:rPr>
        <w:t>г</w:t>
      </w:r>
      <w:proofErr w:type="gramEnd"/>
      <w:r w:rsidRPr="00EE1ACB">
        <w:rPr>
          <w:b/>
          <w:bCs/>
          <w:i/>
          <w:iCs/>
        </w:rPr>
        <w:t>идрос</w:t>
      </w:r>
      <w:proofErr w:type="spellEnd"/>
      <w:r w:rsidRPr="00EE1ACB">
        <w:rPr>
          <w:b/>
          <w:bCs/>
        </w:rPr>
        <w:t xml:space="preserve"> – вода и </w:t>
      </w:r>
      <w:proofErr w:type="spellStart"/>
      <w:r w:rsidRPr="00EE1ACB">
        <w:rPr>
          <w:b/>
          <w:bCs/>
          <w:i/>
          <w:iCs/>
        </w:rPr>
        <w:t>филео</w:t>
      </w:r>
      <w:proofErr w:type="spellEnd"/>
      <w:r w:rsidRPr="00EE1ACB">
        <w:rPr>
          <w:b/>
          <w:bCs/>
        </w:rPr>
        <w:t xml:space="preserve"> – любить), хорошо растворимые в воде, и </w:t>
      </w:r>
      <w:r w:rsidRPr="00EE1ACB">
        <w:rPr>
          <w:b/>
          <w:bCs/>
          <w:i/>
          <w:iCs/>
        </w:rPr>
        <w:t>гидрофобные</w:t>
      </w:r>
      <w:r w:rsidRPr="00EE1ACB">
        <w:rPr>
          <w:b/>
          <w:bCs/>
        </w:rPr>
        <w:t xml:space="preserve"> </w:t>
      </w:r>
      <w:r w:rsidRPr="00EE1ACB">
        <w:rPr>
          <w:b/>
          <w:bCs/>
          <w:i/>
          <w:iCs/>
        </w:rPr>
        <w:t>вещества</w:t>
      </w:r>
      <w:r w:rsidRPr="00EE1ACB">
        <w:rPr>
          <w:b/>
          <w:bCs/>
        </w:rPr>
        <w:t xml:space="preserve"> (от греч. </w:t>
      </w:r>
      <w:proofErr w:type="spellStart"/>
      <w:r w:rsidRPr="00EE1ACB">
        <w:rPr>
          <w:b/>
          <w:bCs/>
          <w:i/>
          <w:iCs/>
        </w:rPr>
        <w:t>гидрос</w:t>
      </w:r>
      <w:proofErr w:type="spellEnd"/>
      <w:r w:rsidRPr="00EE1ACB">
        <w:rPr>
          <w:b/>
          <w:bCs/>
        </w:rPr>
        <w:t xml:space="preserve"> и </w:t>
      </w:r>
      <w:proofErr w:type="spellStart"/>
      <w:r w:rsidRPr="00EE1ACB">
        <w:rPr>
          <w:b/>
          <w:bCs/>
          <w:i/>
          <w:iCs/>
        </w:rPr>
        <w:t>фобос</w:t>
      </w:r>
      <w:proofErr w:type="spellEnd"/>
      <w:r w:rsidRPr="00EE1ACB">
        <w:rPr>
          <w:b/>
          <w:bCs/>
        </w:rPr>
        <w:t xml:space="preserve"> – страх), практически нерастворимые в воде.</w:t>
      </w:r>
      <w:r w:rsidRPr="00EE1ACB">
        <w:t xml:space="preserve"> В молекулах гидрофильных веществ преобладают полярные группы (–ОН; С=О; </w:t>
      </w:r>
      <w:proofErr w:type="gramStart"/>
      <w:r w:rsidRPr="00EE1ACB">
        <w:t>–С</w:t>
      </w:r>
      <w:proofErr w:type="gramEnd"/>
      <w:r w:rsidRPr="00EE1ACB">
        <w:t>ООН; –NH2), которые способны устанавливать с молекулами воды водородные связи. Гидрофильными свойствами обладают соли, кислоты, щелочи, белки, углеводы.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b/>
        </w:rPr>
        <w:t>Гидрофобные вещества</w:t>
      </w:r>
      <w:r w:rsidRPr="00EE1ACB">
        <w:t xml:space="preserve"> имеют неполярные молекулы, которые отталкиваются молекулами воды. В воде не растворяются жиры, бензин, полиэтилен и другие вещества. 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Свойство воды как растворителя имеет большое значение для живых организмов, так как большинство биохимических реакций может идти только в водном растворе. Кроме того, в качестве растворителя вода обеспечивает как приток веще</w:t>
      </w:r>
      <w:proofErr w:type="gramStart"/>
      <w:r w:rsidRPr="00EE1ACB">
        <w:t>ств в кл</w:t>
      </w:r>
      <w:proofErr w:type="gramEnd"/>
      <w:r w:rsidRPr="00EE1ACB">
        <w:t>етку, так и удаление из нее продуктов жизнедеятельности.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t xml:space="preserve"> </w:t>
      </w:r>
      <w:r w:rsidRPr="00EE1ACB">
        <w:rPr>
          <w:b/>
          <w:bCs/>
          <w:i/>
          <w:iCs/>
        </w:rPr>
        <w:t>Подвижность</w:t>
      </w:r>
      <w:r w:rsidRPr="00EE1ACB">
        <w:rPr>
          <w:i/>
          <w:iCs/>
        </w:rPr>
        <w:t xml:space="preserve"> </w:t>
      </w:r>
      <w:r w:rsidRPr="00EE1ACB">
        <w:t xml:space="preserve">молекул воды объясняется тем, что водородные связи, связывающие соседние молекулы, слабы, что и приводит к постоянным столкновениям ее молекул в жидкой фазе. </w:t>
      </w:r>
      <w:r w:rsidRPr="00EE1ACB">
        <w:rPr>
          <w:b/>
          <w:bCs/>
        </w:rPr>
        <w:t xml:space="preserve">Молекулярная подвижность воды позволяет осуществляться </w:t>
      </w:r>
      <w:r w:rsidRPr="00EE1ACB">
        <w:rPr>
          <w:b/>
          <w:bCs/>
          <w:i/>
          <w:iCs/>
        </w:rPr>
        <w:t xml:space="preserve">осмосу </w:t>
      </w:r>
      <w:r w:rsidRPr="00EE1ACB">
        <w:rPr>
          <w:b/>
          <w:bCs/>
        </w:rPr>
        <w:t xml:space="preserve">(диффузии, направленному движению молекул через полупроницаемую мембрану в более концентрированный раствор), необходимому для поглощения и движения воды в живых системах. </w:t>
      </w:r>
    </w:p>
    <w:p w:rsidR="00A9598A" w:rsidRPr="00EE1ACB" w:rsidRDefault="00A9598A" w:rsidP="00A9598A">
      <w:pPr>
        <w:pStyle w:val="a3"/>
        <w:spacing w:before="0" w:beforeAutospacing="0" w:after="0" w:afterAutospacing="0"/>
        <w:jc w:val="center"/>
      </w:pPr>
      <w:r w:rsidRPr="00EE1ACB">
        <w:rPr>
          <w:noProof/>
          <w:lang w:bidi="ar-SA"/>
        </w:rPr>
        <w:drawing>
          <wp:inline distT="0" distB="0" distL="0" distR="0">
            <wp:extent cx="2857500" cy="1000125"/>
            <wp:effectExtent l="19050" t="0" r="0" b="0"/>
            <wp:docPr id="2" name="Рисунок 2" descr="Осм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мо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98A" w:rsidRPr="00EE1ACB" w:rsidRDefault="00A9598A" w:rsidP="00A9598A">
      <w:pPr>
        <w:pStyle w:val="5"/>
        <w:spacing w:before="0" w:after="0"/>
        <w:jc w:val="center"/>
        <w:rPr>
          <w:sz w:val="24"/>
          <w:szCs w:val="24"/>
        </w:rPr>
      </w:pPr>
      <w:r w:rsidRPr="00EE1ACB">
        <w:rPr>
          <w:sz w:val="24"/>
          <w:szCs w:val="24"/>
        </w:rPr>
        <w:t>Осмос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352"/>
        <w:gridCol w:w="6287"/>
      </w:tblGrid>
      <w:tr w:rsidR="00A9598A" w:rsidRPr="00EE1ACB" w:rsidTr="00071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A9598A" w:rsidRPr="00EE1ACB" w:rsidRDefault="00A9598A" w:rsidP="00071AAB">
            <w:pPr>
              <w:pStyle w:val="a3"/>
              <w:spacing w:before="0" w:beforeAutospacing="0" w:after="0" w:afterAutospacing="0"/>
              <w:jc w:val="center"/>
            </w:pPr>
            <w:r w:rsidRPr="00EE1ACB">
              <w:rPr>
                <w:b/>
                <w:bCs/>
              </w:rPr>
              <w:t>Свойства воды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A9598A" w:rsidRPr="00EE1ACB" w:rsidRDefault="00A9598A" w:rsidP="00071AAB">
            <w:pPr>
              <w:pStyle w:val="a3"/>
              <w:spacing w:before="0" w:beforeAutospacing="0" w:after="0" w:afterAutospacing="0"/>
              <w:jc w:val="center"/>
            </w:pPr>
            <w:r w:rsidRPr="00EE1ACB">
              <w:rPr>
                <w:b/>
                <w:bCs/>
              </w:rPr>
              <w:t>Биологическое значение</w:t>
            </w:r>
          </w:p>
        </w:tc>
      </w:tr>
      <w:tr w:rsidR="00A9598A" w:rsidRPr="00EE1ACB" w:rsidTr="00071A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1. Высокая температура кипения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2. Расширение при замерзании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3. Хороший растворитель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4. Сочетание высокой теплоемкости и высокой теплопроводности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5. Капиллярность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6. Высокая скрытая теплота парообразования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7. Прозрачность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 xml:space="preserve">8. Практически полная </w:t>
            </w:r>
            <w:proofErr w:type="spellStart"/>
            <w:r w:rsidRPr="00EE1ACB">
              <w:t>несжимаемость</w:t>
            </w:r>
            <w:proofErr w:type="spellEnd"/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9. Подвижность молекул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10. Вязкость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Образует основу внутренней среды организмов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Лед защищает водоемы от промерзания, а водных обитателей замерзающих озер, прудов и рек от гибели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В водных растворах протекает большинство биохимических реакций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 xml:space="preserve">Поддержание теплового равновесия организма, обеспечение его </w:t>
            </w:r>
            <w:proofErr w:type="spellStart"/>
            <w:r w:rsidRPr="00EE1ACB">
              <w:t>термостабильности</w:t>
            </w:r>
            <w:proofErr w:type="spellEnd"/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Подъем воды и растворенных в ней веществ на большую высоту в почве и в теле растений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Охлаждение организма при минимальной потере воды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Возможность фотосинтеза на небольшой глубине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Поддержание формы организмов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Возможность осмоса</w:t>
            </w:r>
          </w:p>
          <w:p w:rsidR="00A9598A" w:rsidRPr="00EE1ACB" w:rsidRDefault="00A9598A" w:rsidP="00071AAB">
            <w:pPr>
              <w:pStyle w:val="a3"/>
              <w:spacing w:before="0" w:beforeAutospacing="0" w:after="0" w:afterAutospacing="0"/>
            </w:pPr>
            <w:r w:rsidRPr="00EE1ACB">
              <w:t>Смазывающие свойства</w:t>
            </w:r>
          </w:p>
        </w:tc>
      </w:tr>
    </w:tbl>
    <w:p w:rsidR="00A9598A" w:rsidRPr="00EE1ACB" w:rsidRDefault="00A9598A" w:rsidP="00A9598A">
      <w:pPr>
        <w:pStyle w:val="2"/>
        <w:spacing w:before="0" w:after="0"/>
        <w:rPr>
          <w:sz w:val="24"/>
          <w:szCs w:val="24"/>
        </w:rPr>
      </w:pPr>
      <w:r w:rsidRPr="00EE1ACB">
        <w:rPr>
          <w:sz w:val="24"/>
          <w:szCs w:val="24"/>
        </w:rPr>
        <w:t>Другие неорганические соединения клетки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Другие неорганические соединения представлены в основном солями, которые могут содержаться или в растворенном виде (</w:t>
      </w:r>
      <w:proofErr w:type="spellStart"/>
      <w:r w:rsidRPr="00EE1ACB">
        <w:t>диссоциированными</w:t>
      </w:r>
      <w:proofErr w:type="spellEnd"/>
      <w:r w:rsidRPr="00EE1ACB">
        <w:t xml:space="preserve"> на катионы и анионы), или твердом. </w:t>
      </w:r>
      <w:proofErr w:type="gramStart"/>
      <w:r w:rsidRPr="00EE1ACB">
        <w:t>Важное значение</w:t>
      </w:r>
      <w:proofErr w:type="gramEnd"/>
      <w:r w:rsidRPr="00EE1ACB">
        <w:t xml:space="preserve"> для жизнедеятельности клетки имеют катионы K</w:t>
      </w:r>
      <w:r w:rsidRPr="00EE1ACB">
        <w:rPr>
          <w:vertAlign w:val="superscript"/>
        </w:rPr>
        <w:t>+</w:t>
      </w:r>
      <w:r w:rsidRPr="00EE1ACB">
        <w:t xml:space="preserve">, </w:t>
      </w:r>
      <w:proofErr w:type="spellStart"/>
      <w:r w:rsidRPr="00EE1ACB">
        <w:t>Na</w:t>
      </w:r>
      <w:proofErr w:type="spellEnd"/>
      <w:r w:rsidRPr="00EE1ACB">
        <w:rPr>
          <w:vertAlign w:val="superscript"/>
        </w:rPr>
        <w:t>+</w:t>
      </w:r>
      <w:r w:rsidRPr="00EE1ACB">
        <w:t>, Ca</w:t>
      </w:r>
      <w:r w:rsidRPr="00EE1ACB">
        <w:rPr>
          <w:vertAlign w:val="superscript"/>
        </w:rPr>
        <w:t>2+</w:t>
      </w:r>
      <w:r w:rsidRPr="00EE1ACB">
        <w:t>, Mg</w:t>
      </w:r>
      <w:r w:rsidRPr="00EE1ACB">
        <w:rPr>
          <w:vertAlign w:val="superscript"/>
        </w:rPr>
        <w:t>2+</w:t>
      </w:r>
      <w:r w:rsidRPr="00EE1ACB">
        <w:t xml:space="preserve"> (см. таблицу выше) и анионы HPO</w:t>
      </w:r>
      <w:r w:rsidRPr="00EE1ACB">
        <w:rPr>
          <w:vertAlign w:val="subscript"/>
        </w:rPr>
        <w:t>4</w:t>
      </w:r>
      <w:r w:rsidRPr="00EE1ACB">
        <w:rPr>
          <w:vertAlign w:val="superscript"/>
        </w:rPr>
        <w:t>2—</w:t>
      </w:r>
      <w:r w:rsidRPr="00EE1ACB">
        <w:t xml:space="preserve">, </w:t>
      </w:r>
      <w:proofErr w:type="spellStart"/>
      <w:r w:rsidRPr="00EE1ACB">
        <w:t>Cl</w:t>
      </w:r>
      <w:proofErr w:type="spellEnd"/>
      <w:r w:rsidRPr="00EE1ACB">
        <w:rPr>
          <w:vertAlign w:val="superscript"/>
        </w:rPr>
        <w:t>—</w:t>
      </w:r>
      <w:r w:rsidRPr="00EE1ACB">
        <w:t>, HCO</w:t>
      </w:r>
      <w:r w:rsidRPr="00EE1ACB">
        <w:rPr>
          <w:vertAlign w:val="subscript"/>
        </w:rPr>
        <w:t>3</w:t>
      </w:r>
      <w:r w:rsidRPr="00EE1ACB">
        <w:rPr>
          <w:vertAlign w:val="superscript"/>
        </w:rPr>
        <w:t>—</w:t>
      </w:r>
      <w:r w:rsidRPr="00EE1ACB">
        <w:t xml:space="preserve">, обеспечивающие буферные свойства клетки. </w:t>
      </w:r>
      <w:r w:rsidRPr="00EE1ACB">
        <w:rPr>
          <w:rStyle w:val="a4"/>
        </w:rPr>
        <w:t>Буферность</w:t>
      </w:r>
      <w:r w:rsidRPr="00EE1ACB">
        <w:t xml:space="preserve"> —</w:t>
      </w:r>
      <w:r w:rsidRPr="00EE1ACB">
        <w:rPr>
          <w:b/>
          <w:bCs/>
        </w:rPr>
        <w:t xml:space="preserve"> способность </w:t>
      </w:r>
      <w:r w:rsidRPr="00EE1ACB">
        <w:rPr>
          <w:b/>
          <w:bCs/>
        </w:rPr>
        <w:lastRenderedPageBreak/>
        <w:t>поддерживать рН на определенном уровне</w:t>
      </w:r>
      <w:r w:rsidRPr="00EE1ACB">
        <w:t xml:space="preserve"> (рН — десятичный логарифм величины, обратной концентрации водородных ионов). Величина рН, равная 7,0, соответствует нейтральному, ниже 7,0 — кислому, выше 7,0 — щелочному раствору. Для клеток и тканей характерна слабощелочная среда. За поддержание этой слабощелочной реакции отвечают фосфатная (1) и бикарбонатная (2) буферные системы:</w:t>
      </w:r>
    </w:p>
    <w:p w:rsidR="00A9598A" w:rsidRPr="00EE1ACB" w:rsidRDefault="00A9598A" w:rsidP="00A9598A">
      <w:pPr>
        <w:pStyle w:val="4"/>
        <w:spacing w:before="0" w:after="0"/>
        <w:rPr>
          <w:sz w:val="24"/>
          <w:szCs w:val="24"/>
        </w:rPr>
      </w:pPr>
      <w:r w:rsidRPr="00EE1ACB">
        <w:rPr>
          <w:sz w:val="24"/>
          <w:szCs w:val="24"/>
        </w:rPr>
        <w:t>1. Типы связей между атомами, играющие важную роль в живых организмах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У большинства элементов (об этом вы знаете из курса химии) атомы нестабильны, т.к. последний их электронный слой заполнен не до конца. Атомы с незаполненными внешними электронными слоями способны вступать в химические реакции, образуя связи с другими атомами. Реакции сопровождаются перегруппировкой электронов, в результате которой внешняя электронная оболочка у каждого атома оказывается заполненной, и атом становится более стабильным.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В живых организмах важную роль играют три типа химических связей.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b/>
          <w:bCs/>
        </w:rPr>
        <w:t xml:space="preserve">1. </w:t>
      </w:r>
      <w:r w:rsidRPr="00EE1ACB">
        <w:rPr>
          <w:b/>
          <w:bCs/>
          <w:i/>
          <w:iCs/>
        </w:rPr>
        <w:t>Ионная связь</w:t>
      </w:r>
      <w:r w:rsidRPr="00EE1ACB">
        <w:rPr>
          <w:i/>
          <w:iCs/>
        </w:rPr>
        <w:t>,</w:t>
      </w:r>
      <w:r w:rsidRPr="00EE1ACB">
        <w:t xml:space="preserve"> </w:t>
      </w:r>
      <w:r w:rsidRPr="00EE1ACB">
        <w:rPr>
          <w:b/>
          <w:bCs/>
        </w:rPr>
        <w:t>которая образуется тогда, когда атом отдает другому атому один из нескольких электронов</w:t>
      </w:r>
      <w:r w:rsidRPr="00EE1ACB">
        <w:t>. (</w:t>
      </w:r>
      <w:r w:rsidRPr="00EE1ACB">
        <w:rPr>
          <w:i/>
          <w:iCs/>
        </w:rPr>
        <w:t>Приведите примеры из курса химии.</w:t>
      </w:r>
      <w:r w:rsidRPr="00EE1ACB">
        <w:t>)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rPr>
          <w:b/>
          <w:bCs/>
        </w:rPr>
        <w:t xml:space="preserve">2. </w:t>
      </w:r>
      <w:r w:rsidRPr="00EE1ACB">
        <w:rPr>
          <w:b/>
          <w:bCs/>
          <w:i/>
          <w:iCs/>
        </w:rPr>
        <w:t>Ковалентная связь</w:t>
      </w:r>
      <w:r w:rsidRPr="00EE1ACB">
        <w:rPr>
          <w:i/>
          <w:iCs/>
        </w:rPr>
        <w:t>,</w:t>
      </w:r>
      <w:r w:rsidRPr="00EE1ACB">
        <w:t xml:space="preserve"> </w:t>
      </w:r>
      <w:r w:rsidRPr="00EE1ACB">
        <w:rPr>
          <w:b/>
          <w:bCs/>
        </w:rPr>
        <w:t>образующаяся при возникновении у двух атомов обобществленной пары электронов – по одному электрону от каждого атома.</w:t>
      </w:r>
      <w:r w:rsidRPr="00EE1ACB">
        <w:t xml:space="preserve"> (</w:t>
      </w:r>
      <w:r w:rsidRPr="00EE1ACB">
        <w:rPr>
          <w:i/>
          <w:iCs/>
        </w:rPr>
        <w:t>Приведите примеры из курса химии.</w:t>
      </w:r>
      <w:r w:rsidRPr="00EE1ACB">
        <w:t>)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 xml:space="preserve">3. </w:t>
      </w:r>
      <w:r w:rsidRPr="00EE1ACB">
        <w:rPr>
          <w:b/>
          <w:bCs/>
          <w:i/>
          <w:iCs/>
        </w:rPr>
        <w:t>Водородная связь</w:t>
      </w:r>
      <w:r w:rsidRPr="00EE1ACB">
        <w:rPr>
          <w:i/>
          <w:iCs/>
        </w:rPr>
        <w:t>,</w:t>
      </w:r>
      <w:r w:rsidRPr="00EE1ACB">
        <w:t xml:space="preserve"> в </w:t>
      </w:r>
      <w:r w:rsidRPr="00EE1ACB">
        <w:rPr>
          <w:b/>
          <w:bCs/>
        </w:rPr>
        <w:t xml:space="preserve">образовании которой участвует водородный атом, соединенный с каким-нибудь другим атомом ковалентной полярной связью (обычно с атомами кислорода или азота). В составе полярной молекулы водород несет частично положительный заряд. Этот заряд притягивается третьим атомом (как правило, кислорода или азота), несущим частично отрицательный заряд в составе другой полярной молекулы. Такое притяжение и называют водородной связью. 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В сравнении с ионной или ковалентной связью одиночная водородная связь – слабая. Она легко рвется, но множество таких связей способно породить силу, на которой в прямом смысле и «держится» все живое. Смысл этой фразы вам станет окончательно ясен несколько позже.</w:t>
      </w:r>
    </w:p>
    <w:p w:rsidR="00A9598A" w:rsidRPr="00EE1ACB" w:rsidRDefault="00A9598A" w:rsidP="00A9598A">
      <w:pPr>
        <w:pStyle w:val="3"/>
        <w:spacing w:before="0" w:after="0"/>
        <w:jc w:val="center"/>
        <w:rPr>
          <w:sz w:val="24"/>
          <w:szCs w:val="24"/>
        </w:rPr>
      </w:pPr>
      <w:r w:rsidRPr="00EE1ACB">
        <w:rPr>
          <w:sz w:val="24"/>
          <w:szCs w:val="24"/>
        </w:rPr>
        <w:t>Минеральные соли и их биологическая роль</w:t>
      </w:r>
    </w:p>
    <w:p w:rsidR="00A9598A" w:rsidRPr="00EE1ACB" w:rsidRDefault="00A9598A" w:rsidP="00A9598A">
      <w:pPr>
        <w:pStyle w:val="4"/>
        <w:spacing w:before="0" w:after="0"/>
        <w:rPr>
          <w:sz w:val="24"/>
          <w:szCs w:val="24"/>
        </w:rPr>
      </w:pPr>
      <w:r w:rsidRPr="00EE1ACB">
        <w:rPr>
          <w:sz w:val="24"/>
          <w:szCs w:val="24"/>
        </w:rPr>
        <w:tab/>
        <w:t>1. Содержание солей в клетке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 xml:space="preserve">В клетке содержится 1–1,5% минеральных солей. Соли – соединения  ионные, т.е. в их составе атомы с частично приобретенным положительным и отрицательным зарядом. В воде соли легко растворяются и распадаются на ионы, т.е. </w:t>
      </w:r>
      <w:proofErr w:type="spellStart"/>
      <w:r w:rsidRPr="00EE1ACB">
        <w:rPr>
          <w:b/>
          <w:bCs/>
        </w:rPr>
        <w:t>диссоциируют</w:t>
      </w:r>
      <w:proofErr w:type="spellEnd"/>
      <w:r w:rsidRPr="00EE1ACB">
        <w:rPr>
          <w:b/>
          <w:bCs/>
        </w:rPr>
        <w:t xml:space="preserve"> с образованием катиона металла и аниона кислотного остатка. Например: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proofErr w:type="spellStart"/>
      <w:r w:rsidRPr="00EE1ACB">
        <w:rPr>
          <w:b/>
          <w:bCs/>
        </w:rPr>
        <w:t>NaCl</w:t>
      </w:r>
      <w:proofErr w:type="spellEnd"/>
      <w:r w:rsidRPr="00EE1ACB">
        <w:rPr>
          <w:b/>
          <w:bCs/>
        </w:rPr>
        <w:t xml:space="preserve"> ––&gt; </w:t>
      </w:r>
      <w:proofErr w:type="spellStart"/>
      <w:r w:rsidRPr="00EE1ACB">
        <w:rPr>
          <w:b/>
          <w:bCs/>
        </w:rPr>
        <w:t>Na</w:t>
      </w:r>
      <w:proofErr w:type="spellEnd"/>
      <w:r w:rsidRPr="00EE1ACB">
        <w:rPr>
          <w:b/>
          <w:bCs/>
          <w:vertAlign w:val="superscript"/>
        </w:rPr>
        <w:t>+</w:t>
      </w:r>
      <w:r w:rsidRPr="00EE1ACB">
        <w:rPr>
          <w:b/>
          <w:bCs/>
        </w:rPr>
        <w:t xml:space="preserve"> + </w:t>
      </w:r>
      <w:proofErr w:type="spellStart"/>
      <w:r w:rsidRPr="00EE1ACB">
        <w:rPr>
          <w:b/>
          <w:bCs/>
        </w:rPr>
        <w:t>С</w:t>
      </w:r>
      <w:proofErr w:type="gramStart"/>
      <w:r w:rsidRPr="00EE1ACB">
        <w:rPr>
          <w:b/>
          <w:bCs/>
        </w:rPr>
        <w:t>l</w:t>
      </w:r>
      <w:proofErr w:type="spellEnd"/>
      <w:proofErr w:type="gramEnd"/>
      <w:r w:rsidRPr="00EE1ACB">
        <w:rPr>
          <w:b/>
          <w:bCs/>
          <w:vertAlign w:val="superscript"/>
        </w:rPr>
        <w:t>–</w:t>
      </w:r>
      <w:r w:rsidRPr="00EE1ACB">
        <w:rPr>
          <w:b/>
          <w:bCs/>
        </w:rPr>
        <w:t>;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Н</w:t>
      </w:r>
      <w:r w:rsidRPr="00EE1ACB">
        <w:rPr>
          <w:b/>
          <w:bCs/>
          <w:vertAlign w:val="subscript"/>
        </w:rPr>
        <w:t>3</w:t>
      </w:r>
      <w:r w:rsidRPr="00EE1ACB">
        <w:rPr>
          <w:b/>
          <w:bCs/>
        </w:rPr>
        <w:t>РO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</w:rPr>
        <w:t xml:space="preserve"> ––&gt; 2H</w:t>
      </w:r>
      <w:r w:rsidRPr="00EE1ACB">
        <w:rPr>
          <w:b/>
          <w:bCs/>
          <w:vertAlign w:val="superscript"/>
        </w:rPr>
        <w:t>+</w:t>
      </w:r>
      <w:r w:rsidRPr="00EE1ACB">
        <w:rPr>
          <w:b/>
          <w:bCs/>
        </w:rPr>
        <w:t xml:space="preserve"> + НРO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  <w:vertAlign w:val="superscript"/>
        </w:rPr>
        <w:t>2–</w:t>
      </w:r>
      <w:r w:rsidRPr="00EE1ACB">
        <w:rPr>
          <w:b/>
          <w:bCs/>
        </w:rPr>
        <w:t>;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Н</w:t>
      </w:r>
      <w:r w:rsidRPr="00EE1ACB">
        <w:rPr>
          <w:b/>
          <w:bCs/>
          <w:vertAlign w:val="subscript"/>
        </w:rPr>
        <w:t>3</w:t>
      </w:r>
      <w:r w:rsidRPr="00EE1ACB">
        <w:rPr>
          <w:b/>
          <w:bCs/>
        </w:rPr>
        <w:t>РO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</w:rPr>
        <w:t xml:space="preserve"> ––&gt; H</w:t>
      </w:r>
      <w:r w:rsidRPr="00EE1ACB">
        <w:rPr>
          <w:b/>
          <w:bCs/>
          <w:vertAlign w:val="superscript"/>
        </w:rPr>
        <w:t>+</w:t>
      </w:r>
      <w:r w:rsidRPr="00EE1ACB">
        <w:rPr>
          <w:b/>
          <w:bCs/>
        </w:rPr>
        <w:t xml:space="preserve"> + Н</w:t>
      </w:r>
      <w:r w:rsidRPr="00EE1ACB">
        <w:rPr>
          <w:b/>
          <w:bCs/>
          <w:vertAlign w:val="subscript"/>
        </w:rPr>
        <w:t>2</w:t>
      </w:r>
      <w:r w:rsidRPr="00EE1ACB">
        <w:rPr>
          <w:b/>
          <w:bCs/>
        </w:rPr>
        <w:t>РO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  <w:vertAlign w:val="superscript"/>
        </w:rPr>
        <w:t>–</w:t>
      </w:r>
      <w:r w:rsidRPr="00EE1ACB">
        <w:rPr>
          <w:b/>
          <w:bCs/>
        </w:rPr>
        <w:t>.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Поэтому мы говорим, что соли содержатся в клетке в виде ионов. В наибольшей степени в клетке представлены и имеют наибольшее значение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катионы: К</w:t>
      </w:r>
      <w:r w:rsidRPr="00EE1ACB">
        <w:rPr>
          <w:b/>
          <w:bCs/>
          <w:vertAlign w:val="superscript"/>
        </w:rPr>
        <w:t>+</w:t>
      </w:r>
      <w:r w:rsidRPr="00EE1ACB">
        <w:rPr>
          <w:b/>
          <w:bCs/>
        </w:rPr>
        <w:t xml:space="preserve">, </w:t>
      </w:r>
      <w:proofErr w:type="spellStart"/>
      <w:r w:rsidRPr="00EE1ACB">
        <w:rPr>
          <w:b/>
          <w:bCs/>
        </w:rPr>
        <w:t>Na</w:t>
      </w:r>
      <w:proofErr w:type="spellEnd"/>
      <w:r w:rsidRPr="00EE1ACB">
        <w:rPr>
          <w:b/>
          <w:bCs/>
          <w:vertAlign w:val="superscript"/>
        </w:rPr>
        <w:t>+</w:t>
      </w:r>
      <w:r w:rsidRPr="00EE1ACB">
        <w:rPr>
          <w:b/>
          <w:bCs/>
        </w:rPr>
        <w:t>, Са</w:t>
      </w:r>
      <w:proofErr w:type="gramStart"/>
      <w:r w:rsidRPr="00EE1ACB">
        <w:rPr>
          <w:b/>
          <w:bCs/>
          <w:vertAlign w:val="superscript"/>
        </w:rPr>
        <w:t>2</w:t>
      </w:r>
      <w:proofErr w:type="gramEnd"/>
      <w:r w:rsidRPr="00EE1ACB">
        <w:rPr>
          <w:b/>
          <w:bCs/>
          <w:vertAlign w:val="superscript"/>
        </w:rPr>
        <w:t>+</w:t>
      </w:r>
      <w:r w:rsidRPr="00EE1ACB">
        <w:rPr>
          <w:b/>
          <w:bCs/>
        </w:rPr>
        <w:t>, Mg</w:t>
      </w:r>
      <w:r w:rsidRPr="00EE1ACB">
        <w:rPr>
          <w:b/>
          <w:bCs/>
          <w:vertAlign w:val="superscript"/>
        </w:rPr>
        <w:t>2+</w:t>
      </w:r>
      <w:r w:rsidRPr="00EE1ACB">
        <w:rPr>
          <w:b/>
          <w:bCs/>
        </w:rPr>
        <w:t>;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анионы: НРО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  <w:vertAlign w:val="superscript"/>
        </w:rPr>
        <w:t>2–</w:t>
      </w:r>
      <w:r w:rsidRPr="00EE1ACB">
        <w:rPr>
          <w:b/>
          <w:bCs/>
        </w:rPr>
        <w:t>, H</w:t>
      </w:r>
      <w:r w:rsidRPr="00EE1ACB">
        <w:rPr>
          <w:b/>
          <w:bCs/>
          <w:vertAlign w:val="subscript"/>
        </w:rPr>
        <w:t>2</w:t>
      </w:r>
      <w:r w:rsidRPr="00EE1ACB">
        <w:rPr>
          <w:b/>
          <w:bCs/>
        </w:rPr>
        <w:t>РО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  <w:vertAlign w:val="superscript"/>
        </w:rPr>
        <w:t>–</w:t>
      </w:r>
      <w:r w:rsidRPr="00EE1ACB">
        <w:rPr>
          <w:b/>
          <w:bCs/>
        </w:rPr>
        <w:t xml:space="preserve">, </w:t>
      </w:r>
      <w:proofErr w:type="spellStart"/>
      <w:r w:rsidRPr="00EE1ACB">
        <w:rPr>
          <w:b/>
          <w:bCs/>
        </w:rPr>
        <w:t>С</w:t>
      </w:r>
      <w:proofErr w:type="gramStart"/>
      <w:r w:rsidRPr="00EE1ACB">
        <w:rPr>
          <w:b/>
          <w:bCs/>
        </w:rPr>
        <w:t>l</w:t>
      </w:r>
      <w:proofErr w:type="spellEnd"/>
      <w:proofErr w:type="gramEnd"/>
      <w:r w:rsidRPr="00EE1ACB">
        <w:rPr>
          <w:b/>
          <w:bCs/>
          <w:vertAlign w:val="superscript"/>
        </w:rPr>
        <w:t>–</w:t>
      </w:r>
      <w:r w:rsidRPr="00EE1ACB">
        <w:rPr>
          <w:b/>
          <w:bCs/>
        </w:rPr>
        <w:t>, НСО</w:t>
      </w:r>
      <w:r w:rsidRPr="00EE1ACB">
        <w:rPr>
          <w:b/>
          <w:bCs/>
          <w:vertAlign w:val="subscript"/>
        </w:rPr>
        <w:t>3</w:t>
      </w:r>
      <w:r w:rsidRPr="00EE1ACB">
        <w:rPr>
          <w:b/>
          <w:bCs/>
          <w:vertAlign w:val="superscript"/>
        </w:rPr>
        <w:t>–</w:t>
      </w:r>
      <w:r w:rsidRPr="00EE1ACB">
        <w:rPr>
          <w:b/>
          <w:bCs/>
        </w:rPr>
        <w:t>, HSO</w:t>
      </w:r>
      <w:r w:rsidRPr="00EE1ACB">
        <w:rPr>
          <w:b/>
          <w:bCs/>
          <w:vertAlign w:val="subscript"/>
        </w:rPr>
        <w:t>4</w:t>
      </w:r>
      <w:r w:rsidRPr="00EE1ACB">
        <w:rPr>
          <w:b/>
          <w:bCs/>
          <w:vertAlign w:val="superscript"/>
        </w:rPr>
        <w:t>–</w:t>
      </w:r>
      <w:r w:rsidRPr="00EE1ACB">
        <w:rPr>
          <w:b/>
          <w:bCs/>
        </w:rPr>
        <w:t>.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bCs/>
        </w:rPr>
      </w:pPr>
      <w:r w:rsidRPr="00EE1ACB">
        <w:rPr>
          <w:b/>
          <w:bCs/>
        </w:rPr>
        <w:t>Есть в живых тканях и соли, находящиеся в твердом состоянии, – например, фосфат кальция, входящий в состав межклеточного вещества костной ткани, в раковины моллюсков.</w:t>
      </w:r>
    </w:p>
    <w:p w:rsidR="00A9598A" w:rsidRPr="00EE1ACB" w:rsidRDefault="00A9598A" w:rsidP="00A9598A">
      <w:pPr>
        <w:pStyle w:val="4"/>
        <w:spacing w:before="0" w:after="0"/>
        <w:rPr>
          <w:sz w:val="24"/>
          <w:szCs w:val="24"/>
        </w:rPr>
      </w:pPr>
      <w:r w:rsidRPr="00EE1ACB">
        <w:rPr>
          <w:sz w:val="24"/>
          <w:szCs w:val="24"/>
        </w:rPr>
        <w:t>2. Биологическое значение катионов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>
        <w:tab/>
      </w:r>
      <w:r w:rsidRPr="00EE1ACB">
        <w:t>Рассмотрим значение важнейших катионов в жизнедеятельности клетки и организма.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1. Катионы натрия и калия (К</w:t>
      </w:r>
      <w:r w:rsidRPr="00EE1ACB">
        <w:rPr>
          <w:vertAlign w:val="superscript"/>
        </w:rPr>
        <w:t>+</w:t>
      </w:r>
      <w:r w:rsidRPr="00EE1ACB">
        <w:t xml:space="preserve"> и </w:t>
      </w:r>
      <w:proofErr w:type="spellStart"/>
      <w:r w:rsidRPr="00EE1ACB">
        <w:t>Na</w:t>
      </w:r>
      <w:proofErr w:type="spellEnd"/>
      <w:r w:rsidRPr="00EE1ACB">
        <w:rPr>
          <w:vertAlign w:val="superscript"/>
        </w:rPr>
        <w:t>+</w:t>
      </w:r>
      <w:r w:rsidRPr="00EE1ACB">
        <w:t>), концентрация которых в клетке и в межклеточном пространстве сильно различается – концентрация</w:t>
      </w:r>
      <w:proofErr w:type="gramStart"/>
      <w:r w:rsidRPr="00EE1ACB">
        <w:t xml:space="preserve"> К</w:t>
      </w:r>
      <w:proofErr w:type="gramEnd"/>
      <w:r w:rsidRPr="00EE1ACB">
        <w:rPr>
          <w:vertAlign w:val="superscript"/>
        </w:rPr>
        <w:t>+</w:t>
      </w:r>
      <w:r w:rsidRPr="00EE1ACB">
        <w:t xml:space="preserve"> внутри клетки очень высокая, а </w:t>
      </w:r>
      <w:proofErr w:type="spellStart"/>
      <w:r w:rsidRPr="00EE1ACB">
        <w:t>Na</w:t>
      </w:r>
      <w:proofErr w:type="spellEnd"/>
      <w:r w:rsidRPr="00EE1ACB">
        <w:rPr>
          <w:vertAlign w:val="superscript"/>
        </w:rPr>
        <w:t>+</w:t>
      </w:r>
      <w:r w:rsidRPr="00EE1ACB">
        <w:t xml:space="preserve"> – низкая. Пока клетка жива, различия в концентрации этих катионов стойко поддерживаются. </w:t>
      </w:r>
      <w:r>
        <w:tab/>
      </w:r>
      <w:r w:rsidRPr="00EE1ACB">
        <w:t>Благодаря разнице в концентрациях катионов натрия и калия по обе стороны клеточной мембраны на ней создается и поддерживается разница потенциалов. Также благодаря этим катионам оказывается возможной передача возбуждения по нервным волокнам.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2. Катионы кальция (Ca</w:t>
      </w:r>
      <w:r w:rsidRPr="00EE1ACB">
        <w:rPr>
          <w:vertAlign w:val="superscript"/>
        </w:rPr>
        <w:t>2+</w:t>
      </w:r>
      <w:r w:rsidRPr="00EE1ACB">
        <w:t>) являются активатором ферментов, способствуют свертыванию крови, входят в состав костей, раковин, известковых скелетов, участвуют в механизмах мышечного сокращения.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3. Катионы магния (Mg</w:t>
      </w:r>
      <w:r w:rsidRPr="00EE1ACB">
        <w:rPr>
          <w:vertAlign w:val="superscript"/>
        </w:rPr>
        <w:t>2+</w:t>
      </w:r>
      <w:r w:rsidRPr="00EE1ACB">
        <w:t>) также являются активаторами ферментов, входят в состав молекул хлорофилла.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 w:rsidRPr="00EE1ACB">
        <w:t>4. Катионы железа (Fe</w:t>
      </w:r>
      <w:r w:rsidRPr="00EE1ACB">
        <w:rPr>
          <w:vertAlign w:val="superscript"/>
        </w:rPr>
        <w:t>2+</w:t>
      </w:r>
      <w:r w:rsidRPr="00EE1ACB">
        <w:t>) входят в состав гемоглобина и других органических веществ.</w:t>
      </w:r>
    </w:p>
    <w:p w:rsidR="00A9598A" w:rsidRPr="00EE1ACB" w:rsidRDefault="00A9598A" w:rsidP="00A9598A">
      <w:pPr>
        <w:pStyle w:val="4"/>
        <w:spacing w:before="0" w:after="0"/>
        <w:rPr>
          <w:sz w:val="24"/>
          <w:szCs w:val="24"/>
        </w:rPr>
      </w:pPr>
      <w:r w:rsidRPr="00EE1ACB">
        <w:rPr>
          <w:sz w:val="24"/>
          <w:szCs w:val="24"/>
        </w:rPr>
        <w:lastRenderedPageBreak/>
        <w:t>3. Биологическое значение анионов</w:t>
      </w:r>
    </w:p>
    <w:p w:rsidR="00A9598A" w:rsidRPr="00EE1ACB" w:rsidRDefault="00A9598A" w:rsidP="00A9598A">
      <w:pPr>
        <w:pStyle w:val="a3"/>
        <w:spacing w:before="0" w:beforeAutospacing="0" w:after="0" w:afterAutospacing="0"/>
      </w:pPr>
      <w:r>
        <w:tab/>
      </w:r>
      <w:r w:rsidRPr="00EE1ACB">
        <w:t>Несмотря на то, что в процессе жизнедеятельности клетки непрерывно образуются кислоты и щелочи, в норме реакция клетки слабощелочная, почти нейтральная (рН=7,2). Это обеспечивается содержащимися в ней анионами слабых кислот, которые связывают или отдают ионы водорода, в результате чего реакция среды клетки практически не изменяется.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</w:rPr>
      </w:pPr>
      <w:r>
        <w:tab/>
      </w:r>
      <w:r w:rsidRPr="00EE1ACB">
        <w:rPr>
          <w:b/>
        </w:rPr>
        <w:t xml:space="preserve">Способность клетки поддерживать определенную концентрацию водородных ионов (рН) называют </w:t>
      </w:r>
      <w:proofErr w:type="spellStart"/>
      <w:r w:rsidRPr="00EE1ACB">
        <w:rPr>
          <w:b/>
          <w:i/>
          <w:iCs/>
        </w:rPr>
        <w:t>буферностью</w:t>
      </w:r>
      <w:proofErr w:type="spellEnd"/>
      <w:r w:rsidRPr="00EE1ACB">
        <w:rPr>
          <w:b/>
        </w:rPr>
        <w:t>.</w:t>
      </w:r>
    </w:p>
    <w:p w:rsidR="00A9598A" w:rsidRDefault="00A9598A" w:rsidP="00A9598A">
      <w:pPr>
        <w:pStyle w:val="a3"/>
        <w:spacing w:before="0" w:beforeAutospacing="0" w:after="0" w:afterAutospacing="0"/>
      </w:pPr>
      <w:r>
        <w:tab/>
      </w:r>
      <w:r w:rsidRPr="00EE1ACB">
        <w:t>Внутри клетки буферность обеспечивается главным образом анионами H</w:t>
      </w:r>
      <w:r w:rsidRPr="00EE1ACB">
        <w:rPr>
          <w:vertAlign w:val="subscript"/>
        </w:rPr>
        <w:t>2</w:t>
      </w:r>
      <w:r w:rsidRPr="00EE1ACB">
        <w:t>РО</w:t>
      </w:r>
      <w:r w:rsidRPr="00EE1ACB">
        <w:rPr>
          <w:vertAlign w:val="subscript"/>
        </w:rPr>
        <w:t>4</w:t>
      </w:r>
      <w:r w:rsidRPr="00EE1ACB">
        <w:rPr>
          <w:vertAlign w:val="superscript"/>
        </w:rPr>
        <w:t>–</w:t>
      </w:r>
      <w:r w:rsidRPr="00EE1ACB">
        <w:t>. Во внеклеточной жидкости и в крови роль буфера играют СО</w:t>
      </w:r>
      <w:r w:rsidRPr="00EE1ACB">
        <w:rPr>
          <w:vertAlign w:val="subscript"/>
        </w:rPr>
        <w:t>3</w:t>
      </w:r>
      <w:r w:rsidRPr="00EE1ACB">
        <w:rPr>
          <w:vertAlign w:val="superscript"/>
        </w:rPr>
        <w:t>2–</w:t>
      </w:r>
      <w:r w:rsidRPr="00EE1ACB">
        <w:t xml:space="preserve"> и НСО</w:t>
      </w:r>
      <w:r w:rsidRPr="00EE1ACB">
        <w:rPr>
          <w:vertAlign w:val="subscript"/>
        </w:rPr>
        <w:t>3</w:t>
      </w:r>
      <w:r w:rsidRPr="00EE1ACB">
        <w:rPr>
          <w:vertAlign w:val="superscript"/>
        </w:rPr>
        <w:t>–</w:t>
      </w:r>
      <w:r w:rsidRPr="00EE1ACB">
        <w:t>. Отчасти буферность обеспечивается и катионами, образующими слаборастворимые основания – они связывают гидроксил-ионы (О</w:t>
      </w:r>
      <w:proofErr w:type="gramStart"/>
      <w:r w:rsidRPr="00EE1ACB">
        <w:t>Н</w:t>
      </w:r>
      <w:r w:rsidRPr="00EE1ACB">
        <w:rPr>
          <w:vertAlign w:val="superscript"/>
        </w:rPr>
        <w:t>–</w:t>
      </w:r>
      <w:proofErr w:type="gramEnd"/>
      <w:r w:rsidRPr="00EE1ACB">
        <w:t xml:space="preserve">) при их избытке. </w:t>
      </w:r>
    </w:p>
    <w:p w:rsidR="00A9598A" w:rsidRDefault="00A9598A" w:rsidP="00A9598A">
      <w:pPr>
        <w:pStyle w:val="a3"/>
        <w:spacing w:before="0" w:beforeAutospacing="0" w:after="0" w:afterAutospacing="0"/>
      </w:pPr>
    </w:p>
    <w:p w:rsidR="00A9598A" w:rsidRDefault="00A9598A" w:rsidP="00A9598A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EE1ACB">
        <w:rPr>
          <w:b/>
          <w:sz w:val="28"/>
          <w:szCs w:val="28"/>
        </w:rPr>
        <w:t>Домашнее задание</w:t>
      </w:r>
      <w:r>
        <w:rPr>
          <w:b/>
          <w:sz w:val="28"/>
          <w:szCs w:val="28"/>
        </w:rPr>
        <w:t>: параграф  2, повторить параграф  1.</w:t>
      </w:r>
    </w:p>
    <w:p w:rsidR="00A9598A" w:rsidRPr="00EE1ACB" w:rsidRDefault="00A9598A" w:rsidP="00A9598A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Выполнить таблицу на странице 20 учебника «Характеристика биогенных элементов», выписать определение понятий:  буферная система, гидрофильные вещества, гидрофобные вещества.</w:t>
      </w:r>
    </w:p>
    <w:p w:rsidR="00433869" w:rsidRDefault="00433869"/>
    <w:sectPr w:rsidR="00433869" w:rsidSect="00DE12C7">
      <w:pgSz w:w="11906" w:h="16838"/>
      <w:pgMar w:top="709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8A"/>
    <w:rsid w:val="00433869"/>
    <w:rsid w:val="00A9598A"/>
    <w:rsid w:val="00FC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9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9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5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59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98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9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59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9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A9598A"/>
    <w:pPr>
      <w:spacing w:before="100" w:beforeAutospacing="1" w:after="100" w:afterAutospacing="1"/>
    </w:pPr>
    <w:rPr>
      <w:lang w:bidi="pa-IN"/>
    </w:rPr>
  </w:style>
  <w:style w:type="character" w:styleId="a4">
    <w:name w:val="Strong"/>
    <w:basedOn w:val="a0"/>
    <w:qFormat/>
    <w:rsid w:val="00A95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98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959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959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959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98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9598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59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59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A9598A"/>
    <w:pPr>
      <w:spacing w:before="100" w:beforeAutospacing="1" w:after="100" w:afterAutospacing="1"/>
    </w:pPr>
    <w:rPr>
      <w:lang w:bidi="pa-IN"/>
    </w:rPr>
  </w:style>
  <w:style w:type="character" w:styleId="a4">
    <w:name w:val="Strong"/>
    <w:basedOn w:val="a0"/>
    <w:qFormat/>
    <w:rsid w:val="00A959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59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13496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HEAD</cp:lastModifiedBy>
  <cp:revision>2</cp:revision>
  <dcterms:created xsi:type="dcterms:W3CDTF">2021-09-11T00:04:00Z</dcterms:created>
  <dcterms:modified xsi:type="dcterms:W3CDTF">2021-09-11T00:04:00Z</dcterms:modified>
</cp:coreProperties>
</file>