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CF3" w:rsidRP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,Bold" w:hAnsi="Times New Roman,Bold" w:cs="Times New Roman,Bold"/>
          <w:b/>
          <w:bCs/>
          <w:sz w:val="28"/>
          <w:szCs w:val="28"/>
        </w:rPr>
        <w:t>Общая характеристика фенольных соединений. Классификация, физико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химические свойства, распространение и значение для растений. 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Фенольные соединения. Понятие о фенольных соединениях,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распространение в растительном мире, роль фенольных соединений для</w:t>
      </w:r>
      <w:r w:rsidR="008D7629"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жизнедеятельности растений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Природные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фенольные соединения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вещества растительного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происхождения, содержащие одно или несколько ароматических колец с одной или несколькими свободными или связанными гидроксильными группами.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Фенольные соединения имеют универсальное распространение в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растительном мире. Они свойственны каждому растению и даже каждой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растительной клетке. В настоящее время известно свыше двух тысяч природных фенольных соединений. На долю веществ этой группы приходится до 2-3 % массы органического вещества растений, а в некоторых случаях - до 10 % и более.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Фенольные соединения обнаружены также в грибах, лишайниках, водорослях.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Животные потребляют фенольные соединения в готовом виде и могут их только преобразовывать.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растениях фенольные соединения играют </w:t>
      </w:r>
      <w:r w:rsidR="008D7629">
        <w:rPr>
          <w:rFonts w:ascii="Times New Roman" w:hAnsi="Times New Roman" w:cs="Times New Roman"/>
          <w:sz w:val="28"/>
          <w:szCs w:val="28"/>
        </w:rPr>
        <w:t xml:space="preserve">очень важную роль. Они являются </w:t>
      </w:r>
      <w:r>
        <w:rPr>
          <w:rFonts w:ascii="Times New Roman" w:hAnsi="Times New Roman" w:cs="Times New Roman"/>
          <w:sz w:val="28"/>
          <w:szCs w:val="28"/>
        </w:rPr>
        <w:t>обязательными участниками всех метаболических процессов: дыхания, фотосинтеза, гликолиза, фосфорилирования.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Фенольные соединения участвуют в процессе клеточного дыхания.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Фенольные соединения выступают в качестве акцепторов (переносчиков) водорода на конечных этапах процесса дыхания, а затем вновь окисляются специфическими ферментами оксидазами.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Фенольные соединения являются регуляторами роста, развития и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репродукции растений. При этом оказывают как стимулирующее, так и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ингибирующее (замедляющее) действие.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Фенольные соединения используются растениями как энергетический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материал, выполняют структурную, опорную и защитную функции (повышают устойчивость растений к грибковым заболеваниям, обладают антибиотическим и противовирусным действием).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Классификация фенольных соединений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основу классификации природных фенольных соединений положен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биогенетический принцип. В соответствии с современными представлениями о биосинтезе и, исходя из структурных особенностей углеродного скелета, можно выделить следующие классы растительных фенолов.</w:t>
      </w:r>
    </w:p>
    <w:p w:rsidR="00E82CF3" w:rsidRDefault="00E82CF3" w:rsidP="00E82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60669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Биосинтез фенольных соединений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Биосинтез у различных групп фенольных соединений протекает по одной и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той же принципиальной схеме, из общих предшественников и через сходные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промежуточные продукты.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Биосинтез бензольного кольца в структуре фенольных соединений идет двумя путями: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ацетатно-малонатный;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2CF3" w:rsidRDefault="00E82CF3" w:rsidP="00E82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шикиматный;</w:t>
      </w:r>
    </w:p>
    <w:p w:rsidR="00E82CF3" w:rsidRDefault="00E82CF3" w:rsidP="00E82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смешанный (отдельные части одного и того же соединения синтезируются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разными путями).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Ацетатно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малонатный путь.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Предшественником является кислота уксусная, которая образуется при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гликолизе сахаров.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альдольной ступенчатой конденсации остатков кислоты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уксусной образуются поликетометиленовые кислоты. Присоединение происходит по типу «голова» - «хвост» при обязательном участии фермента коэнзима А с промежуточным образованием ацетил-коэнзима А, а затем малонил-коэнзима А (поэтому называют ацетатно-малонатный путь).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Циклизация поликетонов идет под действием фермента синтетазы.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Шикиматный путь.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Биосинтез идет через кислоту шикимовую, соединение близкое к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ароматическим соединениям.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Исходными продуктами биосинтеза служат фосфоенолпируват и эритрозо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4-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фосфат, образующиеся в процессе гликолиза и пентозного цикла сахаров. В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результате ряда ферментативных реакций и конденсации из них образуется кислота шикимовая.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 процессе последовательных ферментативных реакций, протекающих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участии АТФ, присоединяется еще фосфоенолпируват, количество двойных связей увеличивается до двух - образуется кислота префеновая, а затем до трех - образуется кислота фенилпировиноградная или кислота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>пара</w:t>
      </w:r>
      <w:r>
        <w:rPr>
          <w:rFonts w:ascii="Times New Roman" w:hAnsi="Times New Roman" w:cs="Times New Roman"/>
          <w:sz w:val="28"/>
          <w:szCs w:val="28"/>
        </w:rPr>
        <w:t>-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гидроксифенилпировиноградная. Далее под воздействием ферментов трансаминаз образуются ароматические аминокислоты - фенилаланин и тирозин.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участии ферментов аммиаклиаз от аминокислот отщепляется аммиак, и</w:t>
      </w:r>
    </w:p>
    <w:p w:rsidR="00E82CF3" w:rsidRDefault="00E82CF3" w:rsidP="00E82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возникают соответственно кислоты коричная и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>пара</w:t>
      </w:r>
      <w:r>
        <w:rPr>
          <w:rFonts w:ascii="Times New Roman" w:hAnsi="Times New Roman" w:cs="Times New Roman"/>
          <w:sz w:val="28"/>
          <w:szCs w:val="28"/>
        </w:rPr>
        <w:t>-гидроксикоричная.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Простые фенольные соединения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Простые фенольные соединения </w:t>
      </w:r>
      <w:r>
        <w:rPr>
          <w:rFonts w:ascii="Times New Roman" w:hAnsi="Times New Roman" w:cs="Times New Roman"/>
          <w:sz w:val="28"/>
          <w:szCs w:val="28"/>
        </w:rPr>
        <w:t>- это соединения с одним бензольным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кольцом, имеющие структуру С</w:t>
      </w:r>
      <w:r>
        <w:rPr>
          <w:rFonts w:ascii="Times New Roman" w:hAnsi="Times New Roman" w:cs="Times New Roman"/>
          <w:sz w:val="18"/>
          <w:szCs w:val="18"/>
        </w:rPr>
        <w:t>6</w:t>
      </w:r>
      <w:r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18"/>
          <w:szCs w:val="18"/>
        </w:rPr>
        <w:t>6</w:t>
      </w:r>
      <w:r>
        <w:rPr>
          <w:rFonts w:ascii="Times New Roman" w:hAnsi="Times New Roman" w:cs="Times New Roman"/>
          <w:sz w:val="28"/>
          <w:szCs w:val="28"/>
        </w:rPr>
        <w:t>-С</w:t>
      </w:r>
      <w:r>
        <w:rPr>
          <w:rFonts w:ascii="Times New Roman" w:hAnsi="Times New Roman" w:cs="Times New Roman"/>
          <w:sz w:val="18"/>
          <w:szCs w:val="18"/>
        </w:rPr>
        <w:t>1</w:t>
      </w:r>
      <w:r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18"/>
          <w:szCs w:val="18"/>
        </w:rPr>
        <w:t>6</w:t>
      </w:r>
      <w:r>
        <w:rPr>
          <w:rFonts w:ascii="Times New Roman" w:hAnsi="Times New Roman" w:cs="Times New Roman"/>
          <w:sz w:val="28"/>
          <w:szCs w:val="28"/>
        </w:rPr>
        <w:t>-С</w:t>
      </w:r>
      <w:r>
        <w:rPr>
          <w:rFonts w:ascii="Times New Roman" w:hAnsi="Times New Roman" w:cs="Times New Roman"/>
          <w:sz w:val="18"/>
          <w:szCs w:val="18"/>
        </w:rPr>
        <w:t>2</w:t>
      </w:r>
      <w:r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18"/>
          <w:szCs w:val="18"/>
        </w:rPr>
        <w:t>6</w:t>
      </w:r>
      <w:r>
        <w:rPr>
          <w:rFonts w:ascii="Times New Roman" w:hAnsi="Times New Roman" w:cs="Times New Roman"/>
          <w:sz w:val="28"/>
          <w:szCs w:val="28"/>
        </w:rPr>
        <w:t>-С</w:t>
      </w:r>
      <w:r>
        <w:rPr>
          <w:rFonts w:ascii="Times New Roman" w:hAnsi="Times New Roman" w:cs="Times New Roman"/>
          <w:sz w:val="18"/>
          <w:szCs w:val="18"/>
        </w:rPr>
        <w:t>3</w:t>
      </w:r>
      <w:r>
        <w:rPr>
          <w:rFonts w:ascii="Times New Roman" w:hAnsi="Times New Roman" w:cs="Times New Roman"/>
          <w:sz w:val="28"/>
          <w:szCs w:val="28"/>
        </w:rPr>
        <w:t>. Простейшие фенольные</w:t>
      </w:r>
    </w:p>
    <w:p w:rsidR="00E82CF3" w:rsidRDefault="00E82CF3" w:rsidP="00E82C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соединения с одним бензольным кольцом и одной или несколькими</w:t>
      </w:r>
    </w:p>
    <w:p w:rsidR="00E82CF3" w:rsidRDefault="00E82CF3" w:rsidP="00D956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гидроксильными группами в растениях встречаю</w:t>
      </w:r>
      <w:r w:rsidR="00D95621">
        <w:rPr>
          <w:rFonts w:ascii="Times New Roman" w:hAnsi="Times New Roman" w:cs="Times New Roman"/>
          <w:sz w:val="28"/>
          <w:szCs w:val="28"/>
        </w:rPr>
        <w:t xml:space="preserve">тся редко, чаще они находятся в </w:t>
      </w:r>
      <w:r>
        <w:rPr>
          <w:rFonts w:ascii="Times New Roman" w:hAnsi="Times New Roman" w:cs="Times New Roman"/>
          <w:sz w:val="28"/>
          <w:szCs w:val="28"/>
        </w:rPr>
        <w:t xml:space="preserve">связанном виде (в форме гликозидов или </w:t>
      </w:r>
      <w:r w:rsidR="00D95621">
        <w:rPr>
          <w:rFonts w:ascii="Times New Roman" w:hAnsi="Times New Roman" w:cs="Times New Roman"/>
          <w:sz w:val="28"/>
          <w:szCs w:val="28"/>
        </w:rPr>
        <w:t xml:space="preserve">сложных эфиров) или же являются </w:t>
      </w:r>
      <w:r>
        <w:rPr>
          <w:rFonts w:ascii="Times New Roman" w:hAnsi="Times New Roman" w:cs="Times New Roman"/>
          <w:sz w:val="28"/>
          <w:szCs w:val="28"/>
        </w:rPr>
        <w:t>структурными единицами более сложных соединений. Наиб</w:t>
      </w:r>
      <w:r w:rsidR="00D95621">
        <w:rPr>
          <w:rFonts w:ascii="Times New Roman" w:hAnsi="Times New Roman" w:cs="Times New Roman"/>
          <w:sz w:val="28"/>
          <w:szCs w:val="28"/>
        </w:rPr>
        <w:t xml:space="preserve">олее широко в </w:t>
      </w:r>
      <w:r>
        <w:rPr>
          <w:rFonts w:ascii="Times New Roman" w:hAnsi="Times New Roman" w:cs="Times New Roman"/>
          <w:sz w:val="28"/>
          <w:szCs w:val="28"/>
        </w:rPr>
        <w:t>растениях представлены фенологликозиды – соед</w:t>
      </w:r>
      <w:r w:rsidR="00D95621">
        <w:rPr>
          <w:rFonts w:ascii="Times New Roman" w:hAnsi="Times New Roman" w:cs="Times New Roman"/>
          <w:sz w:val="28"/>
          <w:szCs w:val="28"/>
        </w:rPr>
        <w:t xml:space="preserve">инения, в которых гидроксильная </w:t>
      </w:r>
      <w:r>
        <w:rPr>
          <w:rFonts w:ascii="Times New Roman" w:hAnsi="Times New Roman" w:cs="Times New Roman"/>
          <w:sz w:val="28"/>
          <w:szCs w:val="28"/>
        </w:rPr>
        <w:t>группа связана с сахаром. Классификац</w:t>
      </w:r>
      <w:r w:rsidR="00D95621">
        <w:rPr>
          <w:rFonts w:ascii="Times New Roman" w:hAnsi="Times New Roman" w:cs="Times New Roman"/>
          <w:sz w:val="28"/>
          <w:szCs w:val="28"/>
        </w:rPr>
        <w:t xml:space="preserve">ия простых фенольных соединений </w:t>
      </w:r>
      <w:r>
        <w:rPr>
          <w:rFonts w:ascii="Times New Roman" w:hAnsi="Times New Roman" w:cs="Times New Roman"/>
          <w:sz w:val="28"/>
          <w:szCs w:val="28"/>
        </w:rPr>
        <w:t>представлена на схеме.</w:t>
      </w:r>
    </w:p>
    <w:p w:rsidR="00E82CF3" w:rsidRDefault="00E82CF3" w:rsidP="00E82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18716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Классификация простых фенольных соединений</w:t>
      </w:r>
    </w:p>
    <w:p w:rsidR="00D95621" w:rsidRDefault="00D95621" w:rsidP="00EF51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. С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6 </w:t>
      </w: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– ряд – фенолы.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Одноатомные фенолы (монофенолы). </w:t>
      </w:r>
      <w:r>
        <w:rPr>
          <w:rFonts w:ascii="Times New Roman" w:hAnsi="Times New Roman" w:cs="Times New Roman"/>
          <w:sz w:val="28"/>
          <w:szCs w:val="28"/>
        </w:rPr>
        <w:t>Со</w:t>
      </w:r>
      <w:r w:rsidR="00D95621">
        <w:rPr>
          <w:rFonts w:ascii="Times New Roman" w:hAnsi="Times New Roman" w:cs="Times New Roman"/>
          <w:sz w:val="28"/>
          <w:szCs w:val="28"/>
        </w:rPr>
        <w:t xml:space="preserve">держатся в шишках ели, плодах и </w:t>
      </w:r>
      <w:r>
        <w:rPr>
          <w:rFonts w:ascii="Times New Roman" w:hAnsi="Times New Roman" w:cs="Times New Roman"/>
          <w:sz w:val="28"/>
          <w:szCs w:val="28"/>
        </w:rPr>
        <w:t>цветках смородины черной, некоторых лишайниках.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Двухатомные фенолы (дифенолы): </w:t>
      </w:r>
      <w:r>
        <w:rPr>
          <w:rFonts w:ascii="Times New Roman" w:hAnsi="Times New Roman" w:cs="Times New Roman"/>
          <w:sz w:val="28"/>
          <w:szCs w:val="28"/>
        </w:rPr>
        <w:t>Пирокатехин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Содержится в чешуе лука, траве эфедры хвощевой, в растениях семейств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вересковых, розоцветных, сложноцветных.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1,4-дигидроксибензол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Гидрохинон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Гидрохинон и его производные встречаются в</w:t>
      </w:r>
      <w:r w:rsidR="00D95621">
        <w:rPr>
          <w:rFonts w:ascii="Times New Roman" w:hAnsi="Times New Roman" w:cs="Times New Roman"/>
          <w:sz w:val="28"/>
          <w:szCs w:val="28"/>
        </w:rPr>
        <w:t xml:space="preserve"> растениях семейств вересковых, </w:t>
      </w:r>
      <w:r>
        <w:rPr>
          <w:rFonts w:ascii="Times New Roman" w:hAnsi="Times New Roman" w:cs="Times New Roman"/>
          <w:sz w:val="28"/>
          <w:szCs w:val="28"/>
        </w:rPr>
        <w:t>розоцветных, камнеломковых, сложноцветных.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Гидрохинон является агликоном арбутина - гликозида, содержащегося в</w:t>
      </w:r>
    </w:p>
    <w:p w:rsidR="00EF5104" w:rsidRDefault="00EF5104" w:rsidP="00D956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листьях и побегах толокнянки и брусники. В сы</w:t>
      </w:r>
      <w:r w:rsidR="00D95621">
        <w:rPr>
          <w:rFonts w:ascii="Times New Roman" w:hAnsi="Times New Roman" w:cs="Times New Roman"/>
          <w:sz w:val="28"/>
          <w:szCs w:val="28"/>
        </w:rPr>
        <w:t xml:space="preserve">рье толокнянки содержится также </w:t>
      </w:r>
      <w:r>
        <w:rPr>
          <w:rFonts w:ascii="Times New Roman" w:hAnsi="Times New Roman" w:cs="Times New Roman"/>
          <w:sz w:val="28"/>
          <w:szCs w:val="28"/>
        </w:rPr>
        <w:t>метиларбутин.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Трехатомные фенолы (трифенолы) </w:t>
      </w:r>
      <w:r>
        <w:rPr>
          <w:rFonts w:ascii="Times New Roman" w:hAnsi="Times New Roman" w:cs="Times New Roman"/>
          <w:sz w:val="28"/>
          <w:szCs w:val="28"/>
        </w:rPr>
        <w:t>- 1,3,5-тригидроксибензол -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флороглюцин.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Трехатомные фенолы встречаются в растениях, как правило, в виде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производных флороглюцина. Наиболее простым соединен</w:t>
      </w:r>
      <w:r w:rsidR="00D95621">
        <w:rPr>
          <w:rFonts w:ascii="Times New Roman" w:hAnsi="Times New Roman" w:cs="Times New Roman"/>
          <w:sz w:val="28"/>
          <w:szCs w:val="28"/>
        </w:rPr>
        <w:t xml:space="preserve">ием является аспидинол, </w:t>
      </w:r>
      <w:r>
        <w:rPr>
          <w:rFonts w:ascii="Times New Roman" w:hAnsi="Times New Roman" w:cs="Times New Roman"/>
          <w:sz w:val="28"/>
          <w:szCs w:val="28"/>
        </w:rPr>
        <w:t>содержащ</w:t>
      </w:r>
      <w:r w:rsidR="00D95621">
        <w:rPr>
          <w:rFonts w:ascii="Times New Roman" w:hAnsi="Times New Roman" w:cs="Times New Roman"/>
          <w:sz w:val="28"/>
          <w:szCs w:val="28"/>
        </w:rPr>
        <w:t>ий одно флороглюциновое кольцо.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Смеси различных производных флороглюцина называются флороглюцидами.</w:t>
      </w:r>
    </w:p>
    <w:p w:rsidR="00EF5104" w:rsidRDefault="00EF5104" w:rsidP="00D956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Накапливаются в больших количествах в папо</w:t>
      </w:r>
      <w:r w:rsidR="00D95621">
        <w:rPr>
          <w:rFonts w:ascii="Times New Roman" w:hAnsi="Times New Roman" w:cs="Times New Roman"/>
          <w:sz w:val="28"/>
          <w:szCs w:val="28"/>
        </w:rPr>
        <w:t xml:space="preserve">ротниках, являются действующими </w:t>
      </w:r>
      <w:r>
        <w:rPr>
          <w:rFonts w:ascii="Times New Roman" w:hAnsi="Times New Roman" w:cs="Times New Roman"/>
          <w:sz w:val="28"/>
          <w:szCs w:val="28"/>
        </w:rPr>
        <w:t>веществами щитовника мужского.</w:t>
      </w:r>
    </w:p>
    <w:p w:rsidR="00D95621" w:rsidRDefault="00D95621" w:rsidP="00D956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18"/>
          <w:szCs w:val="1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1 </w:t>
      </w: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– ряд – фенольные кислоты, спирты, альдегиды.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Широко распространены в лекарственных растениях семейств буковых,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бобовых, сумаховых, розоцветных, фиалковых, вересковых. Фенолокислоты</w:t>
      </w:r>
    </w:p>
    <w:p w:rsidR="00EF5104" w:rsidRP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обнаружены практически у всех растений.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Кислота гидроксибензойная Кислота салициловая</w:t>
      </w:r>
      <w:r w:rsidR="00D95621">
        <w:rPr>
          <w:rFonts w:ascii="Times New Roman" w:hAnsi="Times New Roman" w:cs="Times New Roman"/>
          <w:sz w:val="28"/>
          <w:szCs w:val="28"/>
        </w:rPr>
        <w:t xml:space="preserve"> (содержится в траве фиалки, плодах малины, обладает </w:t>
      </w:r>
      <w:r>
        <w:rPr>
          <w:rFonts w:ascii="Times New Roman" w:hAnsi="Times New Roman" w:cs="Times New Roman"/>
          <w:sz w:val="28"/>
          <w:szCs w:val="28"/>
        </w:rPr>
        <w:t>противовоспалительным и</w:t>
      </w:r>
    </w:p>
    <w:p w:rsidR="00EF5104" w:rsidRP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жаропонижающим действием)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Кислота протокатеховая Кислота галловая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Содержатся в листьях и побегах толокнянки и брусники. Встречаются в</w:t>
      </w:r>
    </w:p>
    <w:p w:rsidR="00EF5104" w:rsidRDefault="00EF5104" w:rsidP="00D956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растительном сырье как в свободном, так и в связан</w:t>
      </w:r>
      <w:r w:rsidR="00D95621">
        <w:rPr>
          <w:rFonts w:ascii="Times New Roman" w:hAnsi="Times New Roman" w:cs="Times New Roman"/>
          <w:sz w:val="28"/>
          <w:szCs w:val="28"/>
        </w:rPr>
        <w:t xml:space="preserve">ном виде по типу депсидов или в </w:t>
      </w:r>
      <w:r>
        <w:rPr>
          <w:rFonts w:ascii="Times New Roman" w:hAnsi="Times New Roman" w:cs="Times New Roman"/>
          <w:sz w:val="28"/>
          <w:szCs w:val="28"/>
        </w:rPr>
        <w:t>виде гликозидов, являются структурн</w:t>
      </w:r>
      <w:r w:rsidR="00D95621">
        <w:rPr>
          <w:rFonts w:ascii="Times New Roman" w:hAnsi="Times New Roman" w:cs="Times New Roman"/>
          <w:sz w:val="28"/>
          <w:szCs w:val="28"/>
        </w:rPr>
        <w:t>ыми единицами дубильных веществ.</w:t>
      </w:r>
    </w:p>
    <w:p w:rsidR="00D95621" w:rsidRPr="00EF5104" w:rsidRDefault="00D95621" w:rsidP="00D956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104" w:rsidRPr="00D95621" w:rsidRDefault="00EF5104" w:rsidP="00D95621">
      <w:pP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18"/>
          <w:szCs w:val="1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2 </w:t>
      </w: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 xml:space="preserve">– ряд – </w:t>
      </w:r>
      <w:r w:rsidR="00D95621"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фенилуксусные кислоты и спирты.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Пара</w:t>
      </w:r>
      <w:r>
        <w:rPr>
          <w:rFonts w:ascii="Times New Roman" w:hAnsi="Times New Roman" w:cs="Times New Roman"/>
          <w:sz w:val="28"/>
          <w:szCs w:val="28"/>
        </w:rPr>
        <w:t>-тиразол является агликоном гликозида салидрозида (родиолозида) -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основного действующего вещества ко</w:t>
      </w:r>
      <w:r w:rsidR="00D95621">
        <w:rPr>
          <w:rFonts w:ascii="Times New Roman" w:hAnsi="Times New Roman" w:cs="Times New Roman"/>
          <w:sz w:val="28"/>
          <w:szCs w:val="28"/>
        </w:rPr>
        <w:t>рневищ и корней родиолы розовой.</w:t>
      </w:r>
    </w:p>
    <w:p w:rsidR="00D95621" w:rsidRDefault="00D95621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18"/>
          <w:szCs w:val="1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3 </w:t>
      </w: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– ряд – гидроксикоричные кислоты.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Встречаются практически во всех растениях, такие как кислоты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>пара</w:t>
      </w:r>
      <w:r>
        <w:rPr>
          <w:rFonts w:ascii="Times New Roman" w:hAnsi="Times New Roman" w:cs="Times New Roman"/>
          <w:sz w:val="28"/>
          <w:szCs w:val="28"/>
        </w:rPr>
        <w:t>-</w:t>
      </w:r>
    </w:p>
    <w:p w:rsidR="00EF5104" w:rsidRDefault="00EF5104" w:rsidP="00D956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кумаровая (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>пара</w:t>
      </w:r>
      <w:r>
        <w:rPr>
          <w:rFonts w:ascii="Times New Roman" w:hAnsi="Times New Roman" w:cs="Times New Roman"/>
          <w:sz w:val="28"/>
          <w:szCs w:val="28"/>
        </w:rPr>
        <w:t>-гидроксикоричная), кофейная и хлорогеновая.</w:t>
      </w:r>
      <w:r w:rsidR="00D956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Гидроксикоричные кислоты обладаю</w:t>
      </w:r>
      <w:r w:rsidR="00D95621">
        <w:rPr>
          <w:rFonts w:ascii="Times New Roman" w:hAnsi="Times New Roman" w:cs="Times New Roman"/>
          <w:sz w:val="28"/>
          <w:szCs w:val="28"/>
        </w:rPr>
        <w:t xml:space="preserve">т антимикробной и антигрибковой </w:t>
      </w:r>
      <w:r>
        <w:rPr>
          <w:rFonts w:ascii="Times New Roman" w:hAnsi="Times New Roman" w:cs="Times New Roman"/>
          <w:sz w:val="28"/>
          <w:szCs w:val="28"/>
        </w:rPr>
        <w:t>активностью, проявляют антибиотические свойс</w:t>
      </w:r>
      <w:r w:rsidR="00D95621">
        <w:rPr>
          <w:rFonts w:ascii="Times New Roman" w:hAnsi="Times New Roman" w:cs="Times New Roman"/>
          <w:sz w:val="28"/>
          <w:szCs w:val="28"/>
        </w:rPr>
        <w:t xml:space="preserve">тва. Гидроксикоричные кислоты и </w:t>
      </w:r>
      <w:r>
        <w:rPr>
          <w:rFonts w:ascii="Times New Roman" w:hAnsi="Times New Roman" w:cs="Times New Roman"/>
          <w:sz w:val="28"/>
          <w:szCs w:val="28"/>
        </w:rPr>
        <w:t>их сложные эфиры обладают направленным дейст</w:t>
      </w:r>
      <w:r w:rsidR="00D95621">
        <w:rPr>
          <w:rFonts w:ascii="Times New Roman" w:hAnsi="Times New Roman" w:cs="Times New Roman"/>
          <w:sz w:val="28"/>
          <w:szCs w:val="28"/>
        </w:rPr>
        <w:t xml:space="preserve">вием на функцию почек, печени и </w:t>
      </w:r>
      <w:r>
        <w:rPr>
          <w:rFonts w:ascii="Times New Roman" w:hAnsi="Times New Roman" w:cs="Times New Roman"/>
          <w:sz w:val="28"/>
          <w:szCs w:val="28"/>
        </w:rPr>
        <w:t xml:space="preserve">желчевыводящих путей. Содержатся в траве </w:t>
      </w:r>
      <w:r w:rsidR="00D95621">
        <w:rPr>
          <w:rFonts w:ascii="Times New Roman" w:hAnsi="Times New Roman" w:cs="Times New Roman"/>
          <w:sz w:val="28"/>
          <w:szCs w:val="28"/>
        </w:rPr>
        <w:t xml:space="preserve">хвоща полевого, траве зверобоя, </w:t>
      </w:r>
      <w:r>
        <w:rPr>
          <w:rFonts w:ascii="Times New Roman" w:hAnsi="Times New Roman" w:cs="Times New Roman"/>
          <w:sz w:val="28"/>
          <w:szCs w:val="28"/>
        </w:rPr>
        <w:t>цветках пижмы, цветках бессмертника песчаного, листьях артишока.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V. </w:t>
      </w:r>
      <w:r>
        <w:rPr>
          <w:rFonts w:ascii="Times New Roman" w:hAnsi="Times New Roman" w:cs="Times New Roman"/>
          <w:sz w:val="28"/>
          <w:szCs w:val="28"/>
        </w:rPr>
        <w:t>К простым фенольным соединениям относится также госсипол,</w:t>
      </w:r>
    </w:p>
    <w:p w:rsidR="00EF5104" w:rsidRP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содержащийся в большом количестве в коре ко</w:t>
      </w:r>
      <w:r w:rsidR="00D95621">
        <w:rPr>
          <w:rFonts w:ascii="Times New Roman" w:hAnsi="Times New Roman" w:cs="Times New Roman"/>
          <w:sz w:val="28"/>
          <w:szCs w:val="28"/>
        </w:rPr>
        <w:t xml:space="preserve">рней хлопчатника (Gossypium) из </w:t>
      </w:r>
      <w:r>
        <w:rPr>
          <w:rFonts w:ascii="Times New Roman" w:hAnsi="Times New Roman" w:cs="Times New Roman"/>
          <w:sz w:val="28"/>
          <w:szCs w:val="28"/>
        </w:rPr>
        <w:t>семейства мальвовых (Malvaceae). Это димерное</w:t>
      </w:r>
      <w:r w:rsidR="00D95621">
        <w:rPr>
          <w:rFonts w:ascii="Times New Roman" w:hAnsi="Times New Roman" w:cs="Times New Roman"/>
          <w:sz w:val="28"/>
          <w:szCs w:val="28"/>
        </w:rPr>
        <w:t xml:space="preserve"> соединение, содержащее в своем </w:t>
      </w:r>
      <w:r>
        <w:rPr>
          <w:rFonts w:ascii="Times New Roman" w:hAnsi="Times New Roman" w:cs="Times New Roman"/>
          <w:sz w:val="28"/>
          <w:szCs w:val="28"/>
        </w:rPr>
        <w:t>составе фенол.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Физические и химические свойства простых фенольных соединений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 xml:space="preserve">Физические свойства. </w:t>
      </w:r>
      <w:r>
        <w:rPr>
          <w:rFonts w:ascii="Times New Roman" w:hAnsi="Times New Roman" w:cs="Times New Roman"/>
          <w:sz w:val="28"/>
          <w:szCs w:val="28"/>
        </w:rPr>
        <w:t>Простые фенольные соединения - это бесцветные,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реже слегка окрашенные, кристаллические вещес</w:t>
      </w:r>
      <w:r w:rsidR="00D95621">
        <w:rPr>
          <w:rFonts w:ascii="Times New Roman" w:hAnsi="Times New Roman" w:cs="Times New Roman"/>
          <w:sz w:val="28"/>
          <w:szCs w:val="28"/>
        </w:rPr>
        <w:t xml:space="preserve">тва с определенной температурой </w:t>
      </w:r>
      <w:r>
        <w:rPr>
          <w:rFonts w:ascii="Times New Roman" w:hAnsi="Times New Roman" w:cs="Times New Roman"/>
          <w:sz w:val="28"/>
          <w:szCs w:val="28"/>
        </w:rPr>
        <w:t>плавления, оптически активны. Имеют специф</w:t>
      </w:r>
      <w:r w:rsidR="00D95621">
        <w:rPr>
          <w:rFonts w:ascii="Times New Roman" w:hAnsi="Times New Roman" w:cs="Times New Roman"/>
          <w:sz w:val="28"/>
          <w:szCs w:val="28"/>
        </w:rPr>
        <w:t xml:space="preserve">ический запах, иногда ароматный </w:t>
      </w:r>
      <w:r>
        <w:rPr>
          <w:rFonts w:ascii="Times New Roman" w:hAnsi="Times New Roman" w:cs="Times New Roman"/>
          <w:sz w:val="28"/>
          <w:szCs w:val="28"/>
        </w:rPr>
        <w:t>(тимол, карвакрол). В растениях чаще встреча</w:t>
      </w:r>
      <w:r w:rsidR="00D95621">
        <w:rPr>
          <w:rFonts w:ascii="Times New Roman" w:hAnsi="Times New Roman" w:cs="Times New Roman"/>
          <w:sz w:val="28"/>
          <w:szCs w:val="28"/>
        </w:rPr>
        <w:t xml:space="preserve">ются в виде гликозидов, которые </w:t>
      </w:r>
      <w:r>
        <w:rPr>
          <w:rFonts w:ascii="Times New Roman" w:hAnsi="Times New Roman" w:cs="Times New Roman"/>
          <w:sz w:val="28"/>
          <w:szCs w:val="28"/>
        </w:rPr>
        <w:t>хорошо растворимы в воде, спирте, ацетоне; нерастворимы в эфире, хлороформе.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Агликоны слабо растворимы в воде, но хорошо растворимы в эфире, бензоле,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хлороформе и этилацетате. Простые фенолы имеют характерные спектры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поглощения в УФ и видимой областях спектра.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Фенольные кислоты - кристаллические вещества, растворимы в спирте,</w:t>
      </w:r>
    </w:p>
    <w:p w:rsidR="00EF5104" w:rsidRDefault="00EF5104" w:rsidP="00EF5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этилацетате, эфире, водных растворах натрия гидрокарбоната и ацетата.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Госсипол - мелкокристаллический порошок от светло-желтого до темно-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желтого цвета с зеленоватым оттенком, практ</w:t>
      </w:r>
      <w:r w:rsidR="00D95621">
        <w:rPr>
          <w:rFonts w:ascii="Times New Roman" w:hAnsi="Times New Roman" w:cs="Times New Roman"/>
          <w:sz w:val="28"/>
          <w:szCs w:val="28"/>
        </w:rPr>
        <w:t xml:space="preserve">ически нерастворим в воде, мало </w:t>
      </w:r>
      <w:r>
        <w:rPr>
          <w:rFonts w:ascii="Times New Roman" w:hAnsi="Times New Roman" w:cs="Times New Roman"/>
          <w:sz w:val="28"/>
          <w:szCs w:val="28"/>
        </w:rPr>
        <w:t>растворим в спирте, хорошо растворим в липидных фазах.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 xml:space="preserve">Химические свойства. </w:t>
      </w:r>
      <w:r>
        <w:rPr>
          <w:rFonts w:ascii="Times New Roman" w:hAnsi="Times New Roman" w:cs="Times New Roman"/>
          <w:sz w:val="28"/>
          <w:szCs w:val="28"/>
        </w:rPr>
        <w:t>Химические свойст</w:t>
      </w:r>
      <w:r w:rsidR="00D95621">
        <w:rPr>
          <w:rFonts w:ascii="Times New Roman" w:hAnsi="Times New Roman" w:cs="Times New Roman"/>
          <w:sz w:val="28"/>
          <w:szCs w:val="28"/>
        </w:rPr>
        <w:t xml:space="preserve">ва простых фенольных соединений </w:t>
      </w:r>
      <w:r>
        <w:rPr>
          <w:rFonts w:ascii="Times New Roman" w:hAnsi="Times New Roman" w:cs="Times New Roman"/>
          <w:sz w:val="28"/>
          <w:szCs w:val="28"/>
        </w:rPr>
        <w:t>обусловлены наличием: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ароматического кольца, фенольного гидроксила, карбоксильной группы;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гликозидной связи.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фенольных соединений характерны химические реакции: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Реакция гидролиза </w:t>
      </w:r>
      <w:r>
        <w:rPr>
          <w:rFonts w:ascii="Times New Roman" w:hAnsi="Times New Roman" w:cs="Times New Roman"/>
          <w:sz w:val="28"/>
          <w:szCs w:val="28"/>
        </w:rPr>
        <w:t>(за счет гликозидной св</w:t>
      </w:r>
      <w:r w:rsidR="00D95621">
        <w:rPr>
          <w:rFonts w:ascii="Times New Roman" w:hAnsi="Times New Roman" w:cs="Times New Roman"/>
          <w:sz w:val="28"/>
          <w:szCs w:val="28"/>
        </w:rPr>
        <w:t xml:space="preserve">язи). Фенольные гликозиды легко </w:t>
      </w:r>
      <w:r>
        <w:rPr>
          <w:rFonts w:ascii="Times New Roman" w:hAnsi="Times New Roman" w:cs="Times New Roman"/>
          <w:sz w:val="28"/>
          <w:szCs w:val="28"/>
        </w:rPr>
        <w:t>гидролизуются под действием кислот, щелочей или ферментов до агликона и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сахаров.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Реакция окисления. </w:t>
      </w:r>
      <w:r>
        <w:rPr>
          <w:rFonts w:ascii="Times New Roman" w:hAnsi="Times New Roman" w:cs="Times New Roman"/>
          <w:sz w:val="28"/>
          <w:szCs w:val="28"/>
        </w:rPr>
        <w:t>Фенольные гликозиды легко окисляются, особенно в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щелочной среде (даже кислородом воздуха), образуя хиноидные соединения.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Реакция солеобразования. </w:t>
      </w:r>
      <w:r>
        <w:rPr>
          <w:rFonts w:ascii="Times New Roman" w:hAnsi="Times New Roman" w:cs="Times New Roman"/>
          <w:sz w:val="28"/>
          <w:szCs w:val="28"/>
        </w:rPr>
        <w:t>Фенольные соединения, обладая кислотными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свойствами, образуют со щелочами растворимые в воде феноляты.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Реакции комплексообразования. </w:t>
      </w:r>
      <w:r>
        <w:rPr>
          <w:rFonts w:ascii="Times New Roman" w:hAnsi="Times New Roman" w:cs="Times New Roman"/>
          <w:sz w:val="28"/>
          <w:szCs w:val="28"/>
        </w:rPr>
        <w:t>Фенольн</w:t>
      </w:r>
      <w:r w:rsidR="00D95621">
        <w:rPr>
          <w:rFonts w:ascii="Times New Roman" w:hAnsi="Times New Roman" w:cs="Times New Roman"/>
          <w:sz w:val="28"/>
          <w:szCs w:val="28"/>
        </w:rPr>
        <w:t xml:space="preserve">ые соединения образуют с ионами </w:t>
      </w:r>
      <w:r>
        <w:rPr>
          <w:rFonts w:ascii="Times New Roman" w:hAnsi="Times New Roman" w:cs="Times New Roman"/>
          <w:sz w:val="28"/>
          <w:szCs w:val="28"/>
        </w:rPr>
        <w:t>металлов (железа, свинца, магния, алюминия, моли</w:t>
      </w:r>
      <w:r w:rsidR="00D95621">
        <w:rPr>
          <w:rFonts w:ascii="Times New Roman" w:hAnsi="Times New Roman" w:cs="Times New Roman"/>
          <w:sz w:val="28"/>
          <w:szCs w:val="28"/>
        </w:rPr>
        <w:t xml:space="preserve">бдена, меди, никеля) комплексы, </w:t>
      </w:r>
      <w:r>
        <w:rPr>
          <w:rFonts w:ascii="Times New Roman" w:hAnsi="Times New Roman" w:cs="Times New Roman"/>
          <w:sz w:val="28"/>
          <w:szCs w:val="28"/>
        </w:rPr>
        <w:t>окрашенные в различные цвета.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Реакция азосочетания с солями диазония. </w:t>
      </w:r>
      <w:r w:rsidR="00D95621">
        <w:rPr>
          <w:rFonts w:ascii="Times New Roman" w:hAnsi="Times New Roman" w:cs="Times New Roman"/>
          <w:sz w:val="28"/>
          <w:szCs w:val="28"/>
        </w:rPr>
        <w:t xml:space="preserve">Фенольные соединения с солями </w:t>
      </w:r>
      <w:r>
        <w:rPr>
          <w:rFonts w:ascii="Times New Roman" w:hAnsi="Times New Roman" w:cs="Times New Roman"/>
          <w:sz w:val="28"/>
          <w:szCs w:val="28"/>
        </w:rPr>
        <w:t>диазония образуют азокрасители от оранжевого до вишнево-красного цвета.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Реакция образования сложных эфиров (депсидов). </w:t>
      </w:r>
      <w:r>
        <w:rPr>
          <w:rFonts w:ascii="Times New Roman" w:hAnsi="Times New Roman" w:cs="Times New Roman"/>
          <w:sz w:val="28"/>
          <w:szCs w:val="28"/>
        </w:rPr>
        <w:t>Депсиды образуют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фенолокислоты (кислоты дигалловая, тригалловая).</w:t>
      </w:r>
    </w:p>
    <w:p w:rsidR="00D95621" w:rsidRDefault="00D95621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Оценка качества сырья, содержащего простые фенольные соединения.</w:t>
      </w:r>
    </w:p>
    <w:p w:rsidR="00D95621" w:rsidRDefault="00D95621" w:rsidP="00EF51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Методы анализа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Качественный и количественный анализ сырья основан на физических и</w:t>
      </w:r>
    </w:p>
    <w:p w:rsidR="00EF5104" w:rsidRDefault="00EF5104" w:rsidP="00EF51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химических свойствах.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Качественный анализ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Фенольные соединения извлекают из растительного сырья водой. Водные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извлечения очищают от сопутствующих вещес</w:t>
      </w:r>
      <w:r w:rsidR="00D95621">
        <w:rPr>
          <w:rFonts w:ascii="Times New Roman" w:hAnsi="Times New Roman" w:cs="Times New Roman"/>
          <w:sz w:val="28"/>
          <w:szCs w:val="28"/>
        </w:rPr>
        <w:t xml:space="preserve">тв, осаждая их раствором свинца </w:t>
      </w:r>
      <w:r>
        <w:rPr>
          <w:rFonts w:ascii="Times New Roman" w:hAnsi="Times New Roman" w:cs="Times New Roman"/>
          <w:sz w:val="28"/>
          <w:szCs w:val="28"/>
        </w:rPr>
        <w:t>ацетата. С очищенным извлечением выполняют качественные реакции.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Фенологликозиды, имеющие свободный фенольный гидроксил, дают все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реакции, характерные для фенолов (с солями железа, алюминия, молибдена и др.).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Специфические реакции (ГФ ХI</w:t>
      </w:r>
      <w:r w:rsidR="00D95621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 арбутин (сырье брусники и толокнянки):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с кристаллическим железа закисного сульфатом. </w:t>
      </w:r>
      <w:r w:rsidR="00D95621">
        <w:rPr>
          <w:rFonts w:ascii="Times New Roman" w:hAnsi="Times New Roman" w:cs="Times New Roman"/>
          <w:sz w:val="28"/>
          <w:szCs w:val="28"/>
        </w:rPr>
        <w:t>Реакция основана на</w:t>
      </w:r>
      <w:r>
        <w:rPr>
          <w:rFonts w:ascii="Times New Roman" w:hAnsi="Times New Roman" w:cs="Times New Roman"/>
          <w:sz w:val="28"/>
          <w:szCs w:val="28"/>
        </w:rPr>
        <w:t>получении комплекса, изменяющего окраску от с</w:t>
      </w:r>
      <w:r w:rsidR="00D95621">
        <w:rPr>
          <w:rFonts w:ascii="Times New Roman" w:hAnsi="Times New Roman" w:cs="Times New Roman"/>
          <w:sz w:val="28"/>
          <w:szCs w:val="28"/>
        </w:rPr>
        <w:t>иреневой до темно-фиолетовой, с</w:t>
      </w:r>
      <w:r w:rsidR="00D95621" w:rsidRPr="00D956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дальнейшим образованием темно-фиолетового осадка.</w:t>
      </w:r>
    </w:p>
    <w:p w:rsidR="00EF5104" w:rsidRPr="00D95621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б)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>с 10 % раствором натрия фосфо</w:t>
      </w:r>
      <w:r w:rsidR="00D95621">
        <w:rPr>
          <w:rFonts w:ascii="Times New Roman,Italic" w:hAnsi="Times New Roman,Italic" w:cs="Times New Roman,Italic"/>
          <w:i/>
          <w:iCs/>
          <w:sz w:val="28"/>
          <w:szCs w:val="28"/>
        </w:rPr>
        <w:t>рномолибденовокислого в кислоте</w:t>
      </w:r>
      <w:r w:rsidR="00D95621" w:rsidRPr="00D95621">
        <w:rPr>
          <w:rFonts w:cs="Times New Roman,Italic"/>
          <w:i/>
          <w:iCs/>
          <w:sz w:val="28"/>
          <w:szCs w:val="28"/>
        </w:rPr>
        <w:t xml:space="preserve">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хлористоводородной. </w:t>
      </w:r>
      <w:r>
        <w:rPr>
          <w:rFonts w:ascii="Times New Roman" w:hAnsi="Times New Roman" w:cs="Times New Roman"/>
          <w:sz w:val="28"/>
          <w:szCs w:val="28"/>
        </w:rPr>
        <w:t>Реакция основана на образовании комплексного соединениясинего цвета.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салидрозид (сырье родиолы розовой):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реакция азосочетания с диазотированным натрия сульфацилом </w:t>
      </w:r>
      <w:r>
        <w:rPr>
          <w:rFonts w:ascii="Times New Roman" w:hAnsi="Times New Roman" w:cs="Times New Roman"/>
          <w:sz w:val="28"/>
          <w:szCs w:val="28"/>
        </w:rPr>
        <w:t>с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образованием азокрасителя вишнево-красного цвета.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Хроматографическое исследование:</w:t>
      </w:r>
    </w:p>
    <w:p w:rsidR="00EF5104" w:rsidRPr="00D95621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используют различные виды хроматографии </w:t>
      </w:r>
      <w:r w:rsidR="00D95621">
        <w:rPr>
          <w:rFonts w:ascii="Times New Roman" w:hAnsi="Times New Roman" w:cs="Times New Roman"/>
          <w:sz w:val="28"/>
          <w:szCs w:val="28"/>
        </w:rPr>
        <w:t>(бумажная, тонкослойная и др.).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Хроматографическое исследование спиртового извлечения из сырья родиолы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розовой.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Используется тонкослойная хроматография. Проба основана на разделении в</w:t>
      </w:r>
    </w:p>
    <w:p w:rsidR="00EF5104" w:rsidRDefault="00EF5104" w:rsidP="00D956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тонком слое си</w:t>
      </w:r>
      <w:r w:rsidR="00D95621">
        <w:rPr>
          <w:rFonts w:ascii="Times New Roman" w:hAnsi="Times New Roman" w:cs="Times New Roman"/>
          <w:sz w:val="28"/>
          <w:szCs w:val="28"/>
        </w:rPr>
        <w:t xml:space="preserve">ликагеля (пластинки «Силуфол») </w:t>
      </w:r>
      <w:r w:rsidR="00D95621" w:rsidRPr="00D95621">
        <w:rPr>
          <w:rFonts w:ascii="Times New Roman" w:hAnsi="Times New Roman" w:cs="Times New Roman"/>
          <w:sz w:val="28"/>
          <w:szCs w:val="28"/>
        </w:rPr>
        <w:t>.</w:t>
      </w:r>
    </w:p>
    <w:p w:rsidR="00D95621" w:rsidRPr="00D95621" w:rsidRDefault="00D95621" w:rsidP="00D956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Количественное определение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количественного определения фенологликозидов в лекарственном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растительном сырье используют различные методы: гравиметрические,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титриметрические и физико-химические.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Гравиметрическим методом </w:t>
      </w:r>
      <w:r>
        <w:rPr>
          <w:rFonts w:ascii="Times New Roman" w:hAnsi="Times New Roman" w:cs="Times New Roman"/>
          <w:sz w:val="28"/>
          <w:szCs w:val="28"/>
        </w:rPr>
        <w:t>определяют содержание флороглюцидов в</w:t>
      </w:r>
    </w:p>
    <w:p w:rsidR="00D95621" w:rsidRPr="00D95621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корневищах папоротника мужского. Метод осно</w:t>
      </w:r>
      <w:r w:rsidR="00D95621">
        <w:rPr>
          <w:rFonts w:ascii="Times New Roman" w:hAnsi="Times New Roman" w:cs="Times New Roman"/>
          <w:sz w:val="28"/>
          <w:szCs w:val="28"/>
        </w:rPr>
        <w:t>ван на извлечении флороглюцидов</w:t>
      </w:r>
      <w:r>
        <w:rPr>
          <w:rFonts w:ascii="Times New Roman" w:hAnsi="Times New Roman" w:cs="Times New Roman"/>
          <w:sz w:val="28"/>
          <w:szCs w:val="28"/>
        </w:rPr>
        <w:t>из сырья диэтиловым эфиром в аппарате Сокслет</w:t>
      </w:r>
      <w:r w:rsidR="00D95621">
        <w:rPr>
          <w:rFonts w:ascii="Times New Roman" w:hAnsi="Times New Roman" w:cs="Times New Roman"/>
          <w:sz w:val="28"/>
          <w:szCs w:val="28"/>
        </w:rPr>
        <w:t>а. Извлечение очищают, отгоняют</w:t>
      </w:r>
      <w:r w:rsidR="00D95621" w:rsidRPr="00D95621">
        <w:rPr>
          <w:rFonts w:ascii="Times New Roman" w:hAnsi="Times New Roman" w:cs="Times New Roman"/>
          <w:sz w:val="28"/>
          <w:szCs w:val="28"/>
        </w:rPr>
        <w:t xml:space="preserve"> </w:t>
      </w:r>
      <w:r w:rsidR="00D95621">
        <w:rPr>
          <w:rFonts w:ascii="Times New Roman" w:hAnsi="Times New Roman" w:cs="Times New Roman"/>
          <w:sz w:val="28"/>
          <w:szCs w:val="28"/>
        </w:rPr>
        <w:t>эфир, полученный сухой остаток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высушивают и</w:t>
      </w:r>
      <w:r w:rsidR="00D95621">
        <w:rPr>
          <w:rFonts w:ascii="Times New Roman" w:hAnsi="Times New Roman" w:cs="Times New Roman"/>
          <w:sz w:val="28"/>
          <w:szCs w:val="28"/>
        </w:rPr>
        <w:t xml:space="preserve"> доводят до постоянной массы. В</w:t>
      </w:r>
      <w:r w:rsidR="00D95621" w:rsidRPr="00D956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пересчете на абсолютно сухое сырье содержан</w:t>
      </w:r>
      <w:r w:rsidR="00D95621">
        <w:rPr>
          <w:rFonts w:ascii="Times New Roman" w:hAnsi="Times New Roman" w:cs="Times New Roman"/>
          <w:sz w:val="28"/>
          <w:szCs w:val="28"/>
        </w:rPr>
        <w:t>ие флороглюцидов должно быть не</w:t>
      </w:r>
      <w:r w:rsidR="00D95621" w:rsidRPr="00D956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менее 1,8 %.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Титриметрический йодометрический метод </w:t>
      </w:r>
      <w:r w:rsidR="00D95621">
        <w:rPr>
          <w:rFonts w:ascii="Times New Roman" w:hAnsi="Times New Roman" w:cs="Times New Roman"/>
          <w:sz w:val="28"/>
          <w:szCs w:val="28"/>
        </w:rPr>
        <w:t>используется для определения</w:t>
      </w:r>
      <w:r w:rsidR="00D95621" w:rsidRPr="00D956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содержания арбутина в сырье брусники и толокня</w:t>
      </w:r>
      <w:r w:rsidR="00D95621">
        <w:rPr>
          <w:rFonts w:ascii="Times New Roman" w:hAnsi="Times New Roman" w:cs="Times New Roman"/>
          <w:sz w:val="28"/>
          <w:szCs w:val="28"/>
        </w:rPr>
        <w:t>нки. Метод основан на окислении</w:t>
      </w:r>
      <w:r w:rsidR="00D95621" w:rsidRPr="00D956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агликона гидрохинона до хинона 0,1 М ра</w:t>
      </w:r>
      <w:r w:rsidR="00D95621">
        <w:rPr>
          <w:rFonts w:ascii="Times New Roman" w:hAnsi="Times New Roman" w:cs="Times New Roman"/>
          <w:sz w:val="28"/>
          <w:szCs w:val="28"/>
        </w:rPr>
        <w:t>створом йода в кислой среде и в</w:t>
      </w:r>
      <w:r w:rsidR="00D95621" w:rsidRPr="00D956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присутствии натрия гидрокарбоната после получения очищенного водно</w:t>
      </w:r>
      <w:r w:rsidR="00D95621">
        <w:rPr>
          <w:rFonts w:ascii="Times New Roman" w:hAnsi="Times New Roman" w:cs="Times New Roman"/>
          <w:sz w:val="28"/>
          <w:szCs w:val="28"/>
        </w:rPr>
        <w:t>го</w:t>
      </w:r>
      <w:r w:rsidR="00D95621" w:rsidRPr="00D956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извлечения и проведения кислотного гидролиз</w:t>
      </w:r>
      <w:r w:rsidR="00D95621">
        <w:rPr>
          <w:rFonts w:ascii="Times New Roman" w:hAnsi="Times New Roman" w:cs="Times New Roman"/>
          <w:sz w:val="28"/>
          <w:szCs w:val="28"/>
        </w:rPr>
        <w:t>а арбутина. Гидролиз проводится</w:t>
      </w:r>
      <w:r w:rsidR="00D95621" w:rsidRPr="00D956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кислотой серной концентрированной в п</w:t>
      </w:r>
      <w:r w:rsidR="00D95621">
        <w:rPr>
          <w:rFonts w:ascii="Times New Roman" w:hAnsi="Times New Roman" w:cs="Times New Roman"/>
          <w:sz w:val="28"/>
          <w:szCs w:val="28"/>
        </w:rPr>
        <w:t>рисутствии цинковой пыли, чтобы</w:t>
      </w:r>
      <w:r w:rsidR="00D95621" w:rsidRPr="00D956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выделившийся свободный водород пре</w:t>
      </w:r>
      <w:r w:rsidR="00D95621">
        <w:rPr>
          <w:rFonts w:ascii="Times New Roman" w:hAnsi="Times New Roman" w:cs="Times New Roman"/>
          <w:sz w:val="28"/>
          <w:szCs w:val="28"/>
        </w:rPr>
        <w:t>дотвращал собственное окисление</w:t>
      </w:r>
      <w:r w:rsidR="00D95621" w:rsidRPr="00D956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гидрохинона. В качестве индикатора используют раствор крахмала.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Спектрофотометрический метод </w:t>
      </w:r>
      <w:r>
        <w:rPr>
          <w:rFonts w:ascii="Times New Roman" w:hAnsi="Times New Roman" w:cs="Times New Roman"/>
          <w:sz w:val="28"/>
          <w:szCs w:val="28"/>
        </w:rPr>
        <w:t>используется для определения</w:t>
      </w:r>
    </w:p>
    <w:p w:rsidR="00D95621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содержания салидрозида в сырье родиолы розово</w:t>
      </w:r>
      <w:r w:rsidR="00D95621">
        <w:rPr>
          <w:rFonts w:ascii="Times New Roman" w:hAnsi="Times New Roman" w:cs="Times New Roman"/>
          <w:sz w:val="28"/>
          <w:szCs w:val="28"/>
        </w:rPr>
        <w:t>й. Метод основан на способности</w:t>
      </w:r>
      <w:r w:rsidR="00D95621" w:rsidRPr="00D956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окрашенных азокрасителей поглощать монохро</w:t>
      </w:r>
      <w:r w:rsidR="00D95621">
        <w:rPr>
          <w:rFonts w:ascii="Times New Roman" w:hAnsi="Times New Roman" w:cs="Times New Roman"/>
          <w:sz w:val="28"/>
          <w:szCs w:val="28"/>
        </w:rPr>
        <w:t>матический свет при длине волны</w:t>
      </w:r>
      <w:r w:rsidR="00D95621" w:rsidRPr="00D95621">
        <w:rPr>
          <w:rFonts w:ascii="Times New Roman" w:hAnsi="Times New Roman" w:cs="Times New Roman"/>
          <w:sz w:val="28"/>
          <w:szCs w:val="28"/>
        </w:rPr>
        <w:t xml:space="preserve"> </w:t>
      </w:r>
      <w:r w:rsidR="00D95621">
        <w:rPr>
          <w:rFonts w:ascii="Times New Roman" w:hAnsi="Times New Roman" w:cs="Times New Roman"/>
          <w:sz w:val="28"/>
          <w:szCs w:val="28"/>
        </w:rPr>
        <w:t>486 нм.</w:t>
      </w:r>
    </w:p>
    <w:p w:rsidR="00EF5104" w:rsidRPr="00D95621" w:rsidRDefault="00D95621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Сырьевая база растений, содержащих простые фенольные соединения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Сырьевая база достаточно хорошо обеспечена, потребность в сырье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толокнянки, брусники и родиолы розовой покрывается за счет дикорастущих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растений. Виды хлопчатника широко культивируются.</w:t>
      </w:r>
    </w:p>
    <w:p w:rsidR="00EF5104" w:rsidRPr="001E14E7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Брусника встречается в лесной и тундровой </w:t>
      </w:r>
      <w:r w:rsidR="001E14E7">
        <w:rPr>
          <w:rFonts w:ascii="Times New Roman" w:hAnsi="Times New Roman" w:cs="Times New Roman"/>
          <w:sz w:val="28"/>
          <w:szCs w:val="28"/>
        </w:rPr>
        <w:t xml:space="preserve">зонах, толокнянка обыкновенная 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лесной зоне европейской части страны, в Сибири и на Дальнем Востоке. Брусника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произрастает в сосновых, еловых зеленомошны</w:t>
      </w:r>
      <w:r w:rsidR="001E14E7">
        <w:rPr>
          <w:rFonts w:ascii="Times New Roman" w:hAnsi="Times New Roman" w:cs="Times New Roman"/>
          <w:sz w:val="28"/>
          <w:szCs w:val="28"/>
        </w:rPr>
        <w:t xml:space="preserve">х и смешанных </w:t>
      </w:r>
      <w:r w:rsidR="001E14E7">
        <w:rPr>
          <w:rFonts w:ascii="Times New Roman" w:hAnsi="Times New Roman" w:cs="Times New Roman"/>
          <w:sz w:val="28"/>
          <w:szCs w:val="28"/>
        </w:rPr>
        <w:lastRenderedPageBreak/>
        <w:t>лесах, на влажных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местах, по окраинам торфяных болот. Толокнянк</w:t>
      </w:r>
      <w:r w:rsidR="001E14E7">
        <w:rPr>
          <w:rFonts w:ascii="Times New Roman" w:hAnsi="Times New Roman" w:cs="Times New Roman"/>
          <w:sz w:val="28"/>
          <w:szCs w:val="28"/>
        </w:rPr>
        <w:t>а - в сухих сосновых беломошных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лиственничных лесах, на вырубках, откр</w:t>
      </w:r>
      <w:r w:rsidR="001E14E7">
        <w:rPr>
          <w:rFonts w:ascii="Times New Roman" w:hAnsi="Times New Roman" w:cs="Times New Roman"/>
          <w:sz w:val="28"/>
          <w:szCs w:val="28"/>
        </w:rPr>
        <w:t>ытых солнечных местах, песчаных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почвах.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Ареал родиолы розовой охватывает полярно-арктическую, альпийскую и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тундровую зоны европейской части, Урала, Дальнего Востока, горы юга Сиби</w:t>
      </w:r>
      <w:r w:rsidR="00D43493">
        <w:rPr>
          <w:rFonts w:ascii="Times New Roman" w:hAnsi="Times New Roman" w:cs="Times New Roman"/>
          <w:sz w:val="28"/>
          <w:szCs w:val="28"/>
        </w:rPr>
        <w:t>ри</w:t>
      </w:r>
      <w:r w:rsidR="00D43493" w:rsidRPr="00D434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(Алтай, Саяны). Родиола розовая образует заро</w:t>
      </w:r>
      <w:r w:rsidR="001E14E7">
        <w:rPr>
          <w:rFonts w:ascii="Times New Roman" w:hAnsi="Times New Roman" w:cs="Times New Roman"/>
          <w:sz w:val="28"/>
          <w:szCs w:val="28"/>
        </w:rPr>
        <w:t>сли в каменистых долинах рек, в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редколесьях и на влажных лугах. Основные заросли находятся на Алтае.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Сырье хлопчатника (Gossypium spp., сем. мальвовые (Malvaceae))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импортируют из стран Средней Азии.</w:t>
      </w:r>
    </w:p>
    <w:p w:rsidR="001E14E7" w:rsidRPr="001E14E7" w:rsidRDefault="001E14E7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Особенности сбора, сушки и хран</w:t>
      </w:r>
      <w:r w:rsidR="001E14E7">
        <w:rPr>
          <w:rFonts w:ascii="Times New Roman,Bold" w:hAnsi="Times New Roman,Bold" w:cs="Times New Roman,Bold"/>
          <w:b/>
          <w:bCs/>
          <w:sz w:val="28"/>
          <w:szCs w:val="28"/>
        </w:rPr>
        <w:t>ения сырья, содержащего простые</w:t>
      </w:r>
      <w:r w:rsidR="001E14E7" w:rsidRPr="001E14E7">
        <w:rPr>
          <w:rFonts w:cs="Times New Roman,Bold"/>
          <w:b/>
          <w:bCs/>
          <w:sz w:val="28"/>
          <w:szCs w:val="28"/>
        </w:rPr>
        <w:t xml:space="preserve">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фенольные соединения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Заготовку сырья брусники и толокнянки прово</w:t>
      </w:r>
      <w:r w:rsidR="001E14E7">
        <w:rPr>
          <w:rFonts w:ascii="Times New Roman" w:hAnsi="Times New Roman" w:cs="Times New Roman"/>
          <w:sz w:val="28"/>
          <w:szCs w:val="28"/>
        </w:rPr>
        <w:t>дят в два срока - ранней весной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цветения и осенью с начала созревания плодов до появления снежного покрова.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Сушка воздушно-теневая или искусственная при </w:t>
      </w:r>
      <w:r w:rsidR="001E14E7">
        <w:rPr>
          <w:rFonts w:ascii="Times New Roman" w:hAnsi="Times New Roman" w:cs="Times New Roman"/>
          <w:sz w:val="28"/>
          <w:szCs w:val="28"/>
        </w:rPr>
        <w:t>температуре не более 50-60 °С в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тонком слое. Повторная заготовка на одних и тех</w:t>
      </w:r>
      <w:r w:rsidR="001E14E7">
        <w:rPr>
          <w:rFonts w:ascii="Times New Roman" w:hAnsi="Times New Roman" w:cs="Times New Roman"/>
          <w:sz w:val="28"/>
          <w:szCs w:val="28"/>
        </w:rPr>
        <w:t xml:space="preserve"> же зарослях возможна через 5-6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Сырье родиолы розовой (золотой корень) заготавливают в фазы конца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цветения и плодоношения. Сушат при температуре 50-60 °С.</w:t>
      </w:r>
      <w:r w:rsidR="001E14E7">
        <w:rPr>
          <w:rFonts w:ascii="Times New Roman" w:hAnsi="Times New Roman" w:cs="Times New Roman"/>
          <w:sz w:val="28"/>
          <w:szCs w:val="28"/>
        </w:rPr>
        <w:t xml:space="preserve"> Повторная заготовка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одних и тех же зарослях возможна через 10-15 лет.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Сырье хлопчатника - кору корней (Cortex radicum Gossypii) - заготавливают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сбора урожая хлопка.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Хранят сырье по общим правилам в сухом, хорошо проветриваемом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помещении. Срок годности - 3 года.</w:t>
      </w:r>
    </w:p>
    <w:p w:rsidR="001E14E7" w:rsidRPr="001E14E7" w:rsidRDefault="001E14E7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Пути использования сырья, содержащего простые фенольные соединения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Сырье брусники, толокнянки, родиолы розовой отпускают из аптеки без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рецепта врача как лекарственные средства. Кор</w:t>
      </w:r>
      <w:r w:rsidR="001E14E7">
        <w:rPr>
          <w:rFonts w:ascii="Times New Roman" w:hAnsi="Times New Roman" w:cs="Times New Roman"/>
          <w:sz w:val="28"/>
          <w:szCs w:val="28"/>
        </w:rPr>
        <w:t>невища и корни родиолы розовой,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кору корней хлопчатника используют </w:t>
      </w:r>
      <w:r w:rsidR="001E14E7">
        <w:rPr>
          <w:rFonts w:ascii="Times New Roman" w:hAnsi="Times New Roman" w:cs="Times New Roman"/>
          <w:sz w:val="28"/>
          <w:szCs w:val="28"/>
        </w:rPr>
        <w:t>как сырье для получения готовых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лекарственных средств.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лекарственного растительного сырья, содержащего фенологликозиды,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получают: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>Экстемпоральные лекарственные формы: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отвары (сырье брусники, толокнянки, родиолы розовой);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сборы (сырье брусники, толокнянки, родиолы розовой).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>Экстракционные (галеновые) препараты: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экстракты:</w:t>
      </w:r>
    </w:p>
    <w:p w:rsidR="00EF5104" w:rsidRDefault="00EF5104" w:rsidP="00EF5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жидкий экстракт (корневища и корни родиолы розовой).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>Новогаленовые препараты: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«Родаскон» из сырья родиолы розовой.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>Препараты индивидуальных веществ: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- 3 % линимент госсипола и глазные капли - 0,1 % раствор госсипола в 0,07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% растворе натрия тетрабората (кора корней хлопчатника).</w:t>
      </w:r>
    </w:p>
    <w:p w:rsidR="001E14E7" w:rsidRPr="001E14E7" w:rsidRDefault="001E14E7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Медицинское применение сырья и</w:t>
      </w:r>
      <w:r w:rsidR="001E14E7">
        <w:rPr>
          <w:rFonts w:ascii="Times New Roman,Bold" w:hAnsi="Times New Roman,Bold" w:cs="Times New Roman,Bold"/>
          <w:b/>
          <w:bCs/>
          <w:sz w:val="28"/>
          <w:szCs w:val="28"/>
        </w:rPr>
        <w:t xml:space="preserve"> препаратов, содержащих простые</w:t>
      </w:r>
      <w:r w:rsidR="001E14E7" w:rsidRPr="001E14E7">
        <w:rPr>
          <w:rFonts w:cs="Times New Roman,Bold"/>
          <w:b/>
          <w:bCs/>
          <w:sz w:val="28"/>
          <w:szCs w:val="28"/>
        </w:rPr>
        <w:t xml:space="preserve">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фенольные соединения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Сырье, содержащее простые фенольные соединения, обладает широким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спектром фармакологического действия.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Антимикробное, противовоспалительное, диуретическое (мочегонное)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действие характерно для сырья брусники и толок</w:t>
      </w:r>
      <w:r w:rsidR="001E14E7">
        <w:rPr>
          <w:rFonts w:ascii="Times New Roman" w:hAnsi="Times New Roman" w:cs="Times New Roman"/>
          <w:sz w:val="28"/>
          <w:szCs w:val="28"/>
        </w:rPr>
        <w:t>нянки. Оно обусловлено наличием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сырье арбутина, который под влиянием ферменто</w:t>
      </w:r>
      <w:r w:rsidR="001E14E7">
        <w:rPr>
          <w:rFonts w:ascii="Times New Roman" w:hAnsi="Times New Roman" w:cs="Times New Roman"/>
          <w:sz w:val="28"/>
          <w:szCs w:val="28"/>
        </w:rPr>
        <w:t>в желудочно-кишечного тракта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расщепляется на гидрохинон и глюкозу. Гидрохино</w:t>
      </w:r>
      <w:r w:rsidR="001E14E7">
        <w:rPr>
          <w:rFonts w:ascii="Times New Roman" w:hAnsi="Times New Roman" w:cs="Times New Roman"/>
          <w:sz w:val="28"/>
          <w:szCs w:val="28"/>
        </w:rPr>
        <w:t>н, выделяясь с мочой, оказывает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антимикробное и раздражающее дейст</w:t>
      </w:r>
      <w:r w:rsidR="001E14E7">
        <w:rPr>
          <w:rFonts w:ascii="Times New Roman" w:hAnsi="Times New Roman" w:cs="Times New Roman"/>
          <w:sz w:val="28"/>
          <w:szCs w:val="28"/>
        </w:rPr>
        <w:t>вие на почки, что обусловливает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диуретический эффект и противовоспалительное </w:t>
      </w:r>
      <w:r w:rsidR="001E14E7">
        <w:rPr>
          <w:rFonts w:ascii="Times New Roman" w:hAnsi="Times New Roman" w:cs="Times New Roman"/>
          <w:sz w:val="28"/>
          <w:szCs w:val="28"/>
        </w:rPr>
        <w:t>действие. Противовоспалительное</w:t>
      </w:r>
      <w:r w:rsidR="001E14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действие обусловлено также наличием дубильных веществ.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Применяют лекарственные формы из сырья брусники и толокнянки для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лечения воспалительных заболеваний почек, моче</w:t>
      </w:r>
      <w:r w:rsidR="001E14E7">
        <w:rPr>
          <w:rFonts w:ascii="Times New Roman" w:hAnsi="Times New Roman" w:cs="Times New Roman"/>
          <w:sz w:val="28"/>
          <w:szCs w:val="28"/>
        </w:rPr>
        <w:t>вого пузыря (циститы, уретриты,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пиелиты) и мочевыводящих путей. Отвары из листьев брусники испо</w:t>
      </w:r>
      <w:r w:rsidR="001E14E7">
        <w:rPr>
          <w:rFonts w:ascii="Times New Roman" w:hAnsi="Times New Roman" w:cs="Times New Roman"/>
          <w:sz w:val="28"/>
          <w:szCs w:val="28"/>
        </w:rPr>
        <w:t>льзуют для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лечения заболеваний, связанных с </w:t>
      </w:r>
      <w:r w:rsidR="001E14E7">
        <w:rPr>
          <w:rFonts w:ascii="Times New Roman" w:hAnsi="Times New Roman" w:cs="Times New Roman"/>
          <w:sz w:val="28"/>
          <w:szCs w:val="28"/>
        </w:rPr>
        <w:t>нарушением минерального обмена: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мочекаменной болезни, ревматизма, подагры, остеохондроза.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Побочное действие</w:t>
      </w:r>
      <w:r>
        <w:rPr>
          <w:rFonts w:ascii="Times New Roman" w:hAnsi="Times New Roman" w:cs="Times New Roman"/>
          <w:sz w:val="28"/>
          <w:szCs w:val="28"/>
        </w:rPr>
        <w:t>: при приеме больших доз возможно обострение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воспалительных процессов, тошнота, рвота, понос. В связи с этим, прием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лекарственных форм из сырья брусники и тол</w:t>
      </w:r>
      <w:r w:rsidR="001E14E7">
        <w:rPr>
          <w:rFonts w:ascii="Times New Roman" w:hAnsi="Times New Roman" w:cs="Times New Roman"/>
          <w:sz w:val="28"/>
          <w:szCs w:val="28"/>
        </w:rPr>
        <w:t>окнянки рекомендуют проводить в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комплексе с другими растениями.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 xml:space="preserve">Противовирусное </w:t>
      </w:r>
      <w:r>
        <w:rPr>
          <w:rFonts w:ascii="Times New Roman" w:hAnsi="Times New Roman" w:cs="Times New Roman"/>
          <w:sz w:val="28"/>
          <w:szCs w:val="28"/>
        </w:rPr>
        <w:t>действие характерн</w:t>
      </w:r>
      <w:r w:rsidR="001E14E7">
        <w:rPr>
          <w:rFonts w:ascii="Times New Roman" w:hAnsi="Times New Roman" w:cs="Times New Roman"/>
          <w:sz w:val="28"/>
          <w:szCs w:val="28"/>
        </w:rPr>
        <w:t>о для фенольных соединений коры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корней хлопчатника. «</w:t>
      </w:r>
      <w:r w:rsidR="001E14E7">
        <w:rPr>
          <w:rFonts w:ascii="Times New Roman" w:hAnsi="Times New Roman" w:cs="Times New Roman"/>
          <w:sz w:val="28"/>
          <w:szCs w:val="28"/>
        </w:rPr>
        <w:t>Госсипол» применяют при лечении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опоясывающего лиш</w:t>
      </w:r>
      <w:r w:rsidR="001E14E7">
        <w:rPr>
          <w:rFonts w:ascii="Times New Roman" w:hAnsi="Times New Roman" w:cs="Times New Roman"/>
          <w:sz w:val="28"/>
          <w:szCs w:val="28"/>
        </w:rPr>
        <w:t>ая,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простого герпеса, псориаза (линимент); при </w:t>
      </w:r>
      <w:r w:rsidR="001E14E7">
        <w:rPr>
          <w:rFonts w:ascii="Times New Roman" w:hAnsi="Times New Roman" w:cs="Times New Roman"/>
          <w:sz w:val="28"/>
          <w:szCs w:val="28"/>
        </w:rPr>
        <w:t>герпетическом кератите (глазные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капли).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 xml:space="preserve">Адаптогенное, стимулирующее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 xml:space="preserve">тонизирующее </w:t>
      </w:r>
      <w:r w:rsidR="001E14E7">
        <w:rPr>
          <w:rFonts w:ascii="Times New Roman" w:hAnsi="Times New Roman" w:cs="Times New Roman"/>
          <w:sz w:val="28"/>
          <w:szCs w:val="28"/>
        </w:rPr>
        <w:t>действие оказывают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препараты корневищ и корней роди</w:t>
      </w:r>
      <w:r w:rsidR="001E14E7">
        <w:rPr>
          <w:rFonts w:ascii="Times New Roman" w:hAnsi="Times New Roman" w:cs="Times New Roman"/>
          <w:sz w:val="28"/>
          <w:szCs w:val="28"/>
        </w:rPr>
        <w:t>олы розовой. Препараты повышают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работоспособность при утомлении, выполне</w:t>
      </w:r>
      <w:r w:rsidR="001E14E7">
        <w:rPr>
          <w:rFonts w:ascii="Times New Roman" w:hAnsi="Times New Roman" w:cs="Times New Roman"/>
          <w:sz w:val="28"/>
          <w:szCs w:val="28"/>
        </w:rPr>
        <w:t>нии тяжелой физической работы,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оказывают активизирующее влияние на </w:t>
      </w:r>
      <w:r w:rsidR="001E14E7">
        <w:rPr>
          <w:rFonts w:ascii="Times New Roman" w:hAnsi="Times New Roman" w:cs="Times New Roman"/>
          <w:sz w:val="28"/>
          <w:szCs w:val="28"/>
        </w:rPr>
        <w:t>кору головного мозга. Фенольные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соединения родиолы способны ингибироват</w:t>
      </w:r>
      <w:r w:rsidR="001E14E7">
        <w:rPr>
          <w:rFonts w:ascii="Times New Roman" w:hAnsi="Times New Roman" w:cs="Times New Roman"/>
          <w:sz w:val="28"/>
          <w:szCs w:val="28"/>
        </w:rPr>
        <w:t>ь перекисное окисление липидов,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повышая устойчивость организма к экс</w:t>
      </w:r>
      <w:r w:rsidR="001E14E7">
        <w:rPr>
          <w:rFonts w:ascii="Times New Roman" w:hAnsi="Times New Roman" w:cs="Times New Roman"/>
          <w:sz w:val="28"/>
          <w:szCs w:val="28"/>
        </w:rPr>
        <w:t>тремальным нагрузкам, тем самым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проявляют адаптогенное действие. Применяют</w:t>
      </w:r>
      <w:r w:rsidR="001E14E7">
        <w:rPr>
          <w:rFonts w:ascii="Times New Roman" w:hAnsi="Times New Roman" w:cs="Times New Roman"/>
          <w:sz w:val="28"/>
          <w:szCs w:val="28"/>
        </w:rPr>
        <w:t xml:space="preserve"> для лечения больных неврозами,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гипотонией, вегето-сосудистой дистонией, шизофренией.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,Italic" w:hAnsi="Times New Roman,Italic" w:cs="Times New Roman,Italic"/>
          <w:i/>
          <w:iCs/>
          <w:sz w:val="28"/>
          <w:szCs w:val="28"/>
        </w:rPr>
        <w:t>Противопоказания</w:t>
      </w:r>
      <w:r>
        <w:rPr>
          <w:rFonts w:ascii="Times New Roman" w:hAnsi="Times New Roman" w:cs="Times New Roman"/>
          <w:sz w:val="28"/>
          <w:szCs w:val="28"/>
        </w:rPr>
        <w:t xml:space="preserve">: гипертония, лихорадка, </w:t>
      </w:r>
      <w:r w:rsidR="001E14E7">
        <w:rPr>
          <w:rFonts w:ascii="Times New Roman" w:hAnsi="Times New Roman" w:cs="Times New Roman"/>
          <w:sz w:val="28"/>
          <w:szCs w:val="28"/>
        </w:rPr>
        <w:t>возбуждение. Не назначают летом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жаркое время и во второй половине дня.</w:t>
      </w:r>
    </w:p>
    <w:p w:rsidR="001E14E7" w:rsidRPr="001E14E7" w:rsidRDefault="001E14E7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91AAE" w:rsidRDefault="001E14E7" w:rsidP="00091AA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cs="Times New Roman,Bold"/>
          <w:b/>
          <w:bCs/>
          <w:sz w:val="28"/>
          <w:szCs w:val="28"/>
          <w:lang w:val="en-US"/>
        </w:rPr>
        <w:t xml:space="preserve">                                                             </w:t>
      </w:r>
      <w:r w:rsidR="00091AAE">
        <w:rPr>
          <w:rFonts w:ascii="Times New Roman,Bold" w:hAnsi="Times New Roman,Bold" w:cs="Times New Roman,Bold"/>
          <w:b/>
          <w:bCs/>
          <w:sz w:val="28"/>
          <w:szCs w:val="28"/>
        </w:rPr>
        <w:t>Лигнаны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Лигнаны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это группа природных фенольных соединений, производных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димеров фенилпропанового ряда, связанных между собой С-С-связью между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средними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>бета</w:t>
      </w:r>
      <w:r>
        <w:rPr>
          <w:rFonts w:ascii="Times New Roman" w:hAnsi="Times New Roman" w:cs="Times New Roman"/>
          <w:sz w:val="28"/>
          <w:szCs w:val="28"/>
        </w:rPr>
        <w:t>-атомами углерода боковых цепе</w:t>
      </w:r>
      <w:r w:rsidR="001E14E7">
        <w:rPr>
          <w:rFonts w:ascii="Times New Roman" w:hAnsi="Times New Roman" w:cs="Times New Roman"/>
          <w:sz w:val="28"/>
          <w:szCs w:val="28"/>
        </w:rPr>
        <w:t>й. Термин «лигнаны» был впервые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введен Хеуорсом в 1936 году.</w:t>
      </w:r>
    </w:p>
    <w:p w:rsidR="001E14E7" w:rsidRPr="001E14E7" w:rsidRDefault="001E14E7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Распространение лигнанов в растительном мире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Лигнаны довольно широко распространены в растительном мире. Особенно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встречаются в растениях семейств сложно</w:t>
      </w:r>
      <w:r w:rsidR="001E14E7">
        <w:rPr>
          <w:rFonts w:ascii="Times New Roman" w:hAnsi="Times New Roman" w:cs="Times New Roman"/>
          <w:sz w:val="28"/>
          <w:szCs w:val="28"/>
        </w:rPr>
        <w:t>цветных (Asteraceae), аралиевых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(Araliaceae), барбарисовых (Berberidaceae), </w:t>
      </w:r>
      <w:r w:rsidR="001E14E7">
        <w:rPr>
          <w:rFonts w:ascii="Times New Roman" w:hAnsi="Times New Roman" w:cs="Times New Roman"/>
          <w:sz w:val="28"/>
          <w:szCs w:val="28"/>
        </w:rPr>
        <w:t>березовых (Betulaceae), буковых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(Fagaceae), гречишных (Polygonaceae), норичнико</w:t>
      </w:r>
      <w:r w:rsidR="001E14E7">
        <w:rPr>
          <w:rFonts w:ascii="Times New Roman" w:hAnsi="Times New Roman" w:cs="Times New Roman"/>
          <w:sz w:val="28"/>
          <w:szCs w:val="28"/>
        </w:rPr>
        <w:t>вых (Scrophulariaceae), рутовых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(Rutaceae), сосновых (Pinaceae), лимонниковых (Schisandraceae).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Лигнаны накапливаются во всех органах и тканях растений. Максимальное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накопление лигнанов наблюдается преимуще</w:t>
      </w:r>
      <w:r w:rsidR="001E14E7">
        <w:rPr>
          <w:rFonts w:ascii="Times New Roman" w:hAnsi="Times New Roman" w:cs="Times New Roman"/>
          <w:sz w:val="28"/>
          <w:szCs w:val="28"/>
        </w:rPr>
        <w:t>ственно в период плодоношения в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семенах и плодах лимонника, а также в подземн</w:t>
      </w:r>
      <w:r w:rsidR="001E14E7">
        <w:rPr>
          <w:rFonts w:ascii="Times New Roman" w:hAnsi="Times New Roman" w:cs="Times New Roman"/>
          <w:sz w:val="28"/>
          <w:szCs w:val="28"/>
        </w:rPr>
        <w:t>ых частях - корневищах и корнях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элеутерококка, корневищах с корнями подофилла.</w:t>
      </w:r>
    </w:p>
    <w:p w:rsidR="001E14E7" w:rsidRPr="001E14E7" w:rsidRDefault="001E14E7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Классификация лигнанов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Многообразие лигнанов обусловлено расположением фенольных ядер,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степенью их окисленности, степенью насыщенност</w:t>
      </w:r>
      <w:r w:rsidR="001E14E7">
        <w:rPr>
          <w:rFonts w:ascii="Times New Roman" w:hAnsi="Times New Roman" w:cs="Times New Roman"/>
          <w:sz w:val="28"/>
          <w:szCs w:val="28"/>
        </w:rPr>
        <w:t>и боковых цепей, степенью</w:t>
      </w:r>
      <w:r>
        <w:rPr>
          <w:rFonts w:ascii="Times New Roman" w:hAnsi="Times New Roman" w:cs="Times New Roman"/>
          <w:sz w:val="28"/>
          <w:szCs w:val="28"/>
        </w:rPr>
        <w:t xml:space="preserve">окисления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>гамма</w:t>
      </w: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углеродных атомов.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Классификация лигнанов основана на строении углеродного скелета.</w:t>
      </w:r>
    </w:p>
    <w:p w:rsidR="001E14E7" w:rsidRPr="001E14E7" w:rsidRDefault="001E14E7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Физические и химические свойства лигнанов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Лигнаны - твердые кристаллические вещества, бесцветные или слегка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окрашенные. Большинство лигнанов - оптически активные вещества. Многие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вращают плоскость поляризации влево. Под</w:t>
      </w:r>
      <w:r w:rsidR="001E14E7">
        <w:rPr>
          <w:rFonts w:ascii="Times New Roman" w:hAnsi="Times New Roman" w:cs="Times New Roman"/>
          <w:sz w:val="28"/>
          <w:szCs w:val="28"/>
        </w:rPr>
        <w:t>обно фенолоспиртам избирательно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поглощают свет при длине волны 275-280 и 220-2</w:t>
      </w:r>
      <w:r w:rsidR="001E14E7">
        <w:rPr>
          <w:rFonts w:ascii="Times New Roman" w:hAnsi="Times New Roman" w:cs="Times New Roman"/>
          <w:sz w:val="28"/>
          <w:szCs w:val="28"/>
        </w:rPr>
        <w:t>30 нм. В УФ-свете флуоресцируют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голубым или желтым цветом в зависимости от строения. Хоро</w:t>
      </w:r>
      <w:r w:rsidR="001E14E7">
        <w:rPr>
          <w:rFonts w:ascii="Times New Roman" w:hAnsi="Times New Roman" w:cs="Times New Roman"/>
          <w:sz w:val="28"/>
          <w:szCs w:val="28"/>
        </w:rPr>
        <w:t>шо растворимы в</w:t>
      </w:r>
      <w:r>
        <w:rPr>
          <w:rFonts w:ascii="Times New Roman" w:hAnsi="Times New Roman" w:cs="Times New Roman"/>
          <w:sz w:val="28"/>
          <w:szCs w:val="28"/>
        </w:rPr>
        <w:t>спиртах и водно-спиртовых смесях, а также в ж</w:t>
      </w:r>
      <w:r w:rsidR="001E14E7">
        <w:rPr>
          <w:rFonts w:ascii="Times New Roman" w:hAnsi="Times New Roman" w:cs="Times New Roman"/>
          <w:sz w:val="28"/>
          <w:szCs w:val="28"/>
        </w:rPr>
        <w:t>ирных, эфирных маслах и смолах,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нерастворимы в воде и не перегоняются с водя</w:t>
      </w:r>
      <w:r w:rsidR="001E14E7">
        <w:rPr>
          <w:rFonts w:ascii="Times New Roman" w:hAnsi="Times New Roman" w:cs="Times New Roman"/>
          <w:sz w:val="28"/>
          <w:szCs w:val="28"/>
        </w:rPr>
        <w:t>ным паром. Это вызывает большие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трудности при выделении лигнанов из сырья.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Выделение и разделение лигнанов можно осуществить при помощи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адсорбционной хроматографии на колонках алюминия оксида, силикагеля.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лигнаны выделяют путем кристал</w:t>
      </w:r>
      <w:r w:rsidR="001E14E7">
        <w:rPr>
          <w:rFonts w:ascii="Times New Roman" w:hAnsi="Times New Roman" w:cs="Times New Roman"/>
          <w:sz w:val="28"/>
          <w:szCs w:val="28"/>
        </w:rPr>
        <w:t>лизации, жидкостной экстракции,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обработкой растворителями различной полярнос</w:t>
      </w:r>
      <w:r w:rsidR="001E14E7">
        <w:rPr>
          <w:rFonts w:ascii="Times New Roman" w:hAnsi="Times New Roman" w:cs="Times New Roman"/>
          <w:sz w:val="28"/>
          <w:szCs w:val="28"/>
        </w:rPr>
        <w:t>ти (при этом лигнаны собираются</w:t>
      </w:r>
      <w:r>
        <w:rPr>
          <w:rFonts w:ascii="Times New Roman" w:hAnsi="Times New Roman" w:cs="Times New Roman"/>
          <w:sz w:val="28"/>
          <w:szCs w:val="28"/>
        </w:rPr>
        <w:t>на границе фаз). Так как лигнаны очень т</w:t>
      </w:r>
      <w:r w:rsidR="001E14E7">
        <w:rPr>
          <w:rFonts w:ascii="Times New Roman" w:hAnsi="Times New Roman" w:cs="Times New Roman"/>
          <w:sz w:val="28"/>
          <w:szCs w:val="28"/>
        </w:rPr>
        <w:t>рудно отделить от сопутствующих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веществ, рекомендуется использовать смеси ли</w:t>
      </w:r>
      <w:r w:rsidR="001E14E7">
        <w:rPr>
          <w:rFonts w:ascii="Times New Roman" w:hAnsi="Times New Roman" w:cs="Times New Roman"/>
          <w:sz w:val="28"/>
          <w:szCs w:val="28"/>
        </w:rPr>
        <w:t>гнанов (например, подофиллин из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сырья подофилла щитовидного).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выделено около 300 лигнанов, в том числе около 30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гликозидов.</w:t>
      </w:r>
    </w:p>
    <w:p w:rsidR="001E14E7" w:rsidRPr="001E14E7" w:rsidRDefault="001E14E7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Оценка качества сырья, содержащего лигнаны. Методы анализа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Качественный анализ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Проводят реакции, основанные на способности лигнанов вступать в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химические реакции, характерные для феноло</w:t>
      </w:r>
      <w:r w:rsidR="001E14E7">
        <w:rPr>
          <w:rFonts w:ascii="Times New Roman" w:hAnsi="Times New Roman" w:cs="Times New Roman"/>
          <w:sz w:val="28"/>
          <w:szCs w:val="28"/>
        </w:rPr>
        <w:t>в. Также используют способность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флуоресцировать в УФ-свете. Применяют методы бумажной и тон</w:t>
      </w:r>
      <w:r w:rsidR="001E14E7">
        <w:rPr>
          <w:rFonts w:ascii="Times New Roman" w:hAnsi="Times New Roman" w:cs="Times New Roman"/>
          <w:sz w:val="28"/>
          <w:szCs w:val="28"/>
        </w:rPr>
        <w:t>кослойной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хроматографии. Хроматограммы обрабатывают</w:t>
      </w:r>
      <w:r w:rsidR="001E14E7">
        <w:rPr>
          <w:rFonts w:ascii="Times New Roman" w:hAnsi="Times New Roman" w:cs="Times New Roman"/>
          <w:sz w:val="28"/>
          <w:szCs w:val="28"/>
        </w:rPr>
        <w:t xml:space="preserve"> последовательно парами хлора и</w:t>
      </w:r>
      <w:r w:rsidR="001E14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раствором натрия сульфита. Пятна лигнанов окрашиваются в красный цвет.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Количественное определение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количественного содержания лигнанов проводят разными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методами: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Спектрофотометрический метод. </w:t>
      </w:r>
      <w:r>
        <w:rPr>
          <w:rFonts w:ascii="Times New Roman" w:hAnsi="Times New Roman" w:cs="Times New Roman"/>
          <w:sz w:val="28"/>
          <w:szCs w:val="28"/>
        </w:rPr>
        <w:t>Основан на способности лигнанов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поглощать монохроматический свет при опр</w:t>
      </w:r>
      <w:r w:rsidR="001E14E7">
        <w:rPr>
          <w:rFonts w:ascii="Times New Roman" w:hAnsi="Times New Roman" w:cs="Times New Roman"/>
          <w:sz w:val="28"/>
          <w:szCs w:val="28"/>
        </w:rPr>
        <w:t>еделенной длине волны. Получают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спиртовое извлечение и измеряют оптическую плотность.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Хроматоспектрофотометрический метод. </w:t>
      </w:r>
      <w:r>
        <w:rPr>
          <w:rFonts w:ascii="Times New Roman" w:hAnsi="Times New Roman" w:cs="Times New Roman"/>
          <w:sz w:val="28"/>
          <w:szCs w:val="28"/>
        </w:rPr>
        <w:t>Основан на способности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лигнанов поглощать монохроматический свет при определенной длине волны.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Измеряют оптическую плотность растворов лигн</w:t>
      </w:r>
      <w:r w:rsidR="001E14E7">
        <w:rPr>
          <w:rFonts w:ascii="Times New Roman" w:hAnsi="Times New Roman" w:cs="Times New Roman"/>
          <w:sz w:val="28"/>
          <w:szCs w:val="28"/>
        </w:rPr>
        <w:t>анов с помощью спектрофотометра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предварительного хроматографического разделения.</w:t>
      </w:r>
    </w:p>
    <w:p w:rsidR="001E14E7" w:rsidRPr="001E14E7" w:rsidRDefault="001E14E7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Сырьевая база растений, содержащих лигнаны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медицинских целей в качестве источников лигнанов используют сырье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дикорастущих растений (элеутерококк колю</w:t>
      </w:r>
      <w:r w:rsidR="001E14E7">
        <w:rPr>
          <w:rFonts w:ascii="Times New Roman" w:hAnsi="Times New Roman" w:cs="Times New Roman"/>
          <w:sz w:val="28"/>
          <w:szCs w:val="28"/>
        </w:rPr>
        <w:t>чий, лимонник китайский), так и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культивируемых (виды подофилла, расторопша п</w:t>
      </w:r>
      <w:r w:rsidR="001E14E7">
        <w:rPr>
          <w:rFonts w:ascii="Times New Roman" w:hAnsi="Times New Roman" w:cs="Times New Roman"/>
          <w:sz w:val="28"/>
          <w:szCs w:val="28"/>
        </w:rPr>
        <w:t>ятнистая). Элеутерококк колючий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лимонник китайский произрастают на Дальнем В</w:t>
      </w:r>
      <w:r w:rsidR="001E14E7">
        <w:rPr>
          <w:rFonts w:ascii="Times New Roman" w:hAnsi="Times New Roman" w:cs="Times New Roman"/>
          <w:sz w:val="28"/>
          <w:szCs w:val="28"/>
        </w:rPr>
        <w:t>остоке в темнохвойных и хвойно-</w:t>
      </w:r>
      <w:r>
        <w:rPr>
          <w:rFonts w:ascii="Times New Roman" w:hAnsi="Times New Roman" w:cs="Times New Roman"/>
          <w:sz w:val="28"/>
          <w:szCs w:val="28"/>
        </w:rPr>
        <w:t>широколиственных горных лесах, на опушках и</w:t>
      </w:r>
      <w:r w:rsidR="001E14E7">
        <w:rPr>
          <w:rFonts w:ascii="Times New Roman" w:hAnsi="Times New Roman" w:cs="Times New Roman"/>
          <w:sz w:val="28"/>
          <w:szCs w:val="28"/>
        </w:rPr>
        <w:t xml:space="preserve"> вырубках. Расторопша пятнистая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встречается как сорное и рудеральное растение в южных районах европейской части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страны и Западной Сибири. Подофилл щитовидный и п. гималайский культи</w:t>
      </w:r>
      <w:r w:rsidR="001E14E7">
        <w:rPr>
          <w:rFonts w:ascii="Times New Roman" w:hAnsi="Times New Roman" w:cs="Times New Roman"/>
          <w:sz w:val="28"/>
          <w:szCs w:val="28"/>
        </w:rPr>
        <w:t>вируют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Ленинградской области и центрально-черноземных районах.</w:t>
      </w:r>
    </w:p>
    <w:p w:rsidR="001E14E7" w:rsidRPr="001E14E7" w:rsidRDefault="001E14E7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Особенности сбора, сушки и хранения сырья, содержащего лигнаны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Подземные органы собирают ранней весной или поздней осенью.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Плоды и семена заготавливают осенью в период плодоношения.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Сушка естественная (солнечная - семена лимонника) или искусственная (в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сушилках при температуре 50-60 °С, сырье элеутерококка – 80 °С).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Хранят сырье по общим правилам в сухом, хорошо проветриваемом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помещении, за исключением корневищ с корнями подофилла (сырье ядовито!).</w:t>
      </w:r>
    </w:p>
    <w:p w:rsidR="001E14E7" w:rsidRPr="001E14E7" w:rsidRDefault="001E14E7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Пути использования сырья, содержащего лигнаны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>Экстемпоральные лекарственные формы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отвары (плоды и семена лимонника, корневища и корни элеутерококка);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тонизирующие и гипогликемические сборы (корневища и корни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элеутерококка);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сок свежих плодов лимонника;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lastRenderedPageBreak/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порошок семян лимонника.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>Экстракционные (галеновые) препараты: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настойка (1:5) (плоды и семена лимонника);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жидкий и сухой экстракты (корневища и корни элеутерококка).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>Суммарные (готовые) препараты: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«Подофиллин» (корневища с корнями подофилла);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«Карсил», «Легалон», «Силегон», «Силимар», «Силибор», «Силимарин»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(сумма флаволигнанов из плодов расторопши пятнистой).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Медицинское применение сырья и препаратов, содержащих лигнаны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Лигнаны обладают рядом ценных фармакологических свойств: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 xml:space="preserve">Тонизирующее, стимулирующее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 xml:space="preserve">адаптогенное </w:t>
      </w:r>
      <w:r w:rsidR="001E14E7">
        <w:rPr>
          <w:rFonts w:ascii="Times New Roman" w:hAnsi="Times New Roman" w:cs="Times New Roman"/>
          <w:sz w:val="28"/>
          <w:szCs w:val="28"/>
        </w:rPr>
        <w:t>действие. Характерно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препаратов элеутерококка и лимонн</w:t>
      </w:r>
      <w:r w:rsidR="001E14E7">
        <w:rPr>
          <w:rFonts w:ascii="Times New Roman" w:hAnsi="Times New Roman" w:cs="Times New Roman"/>
          <w:sz w:val="28"/>
          <w:szCs w:val="28"/>
        </w:rPr>
        <w:t>ика, которые являются аналогами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женьшеня. Препараты элеутерококка понижают у</w:t>
      </w:r>
      <w:r w:rsidR="001E14E7">
        <w:rPr>
          <w:rFonts w:ascii="Times New Roman" w:hAnsi="Times New Roman" w:cs="Times New Roman"/>
          <w:sz w:val="28"/>
          <w:szCs w:val="28"/>
        </w:rPr>
        <w:t>ровень сахара в крови, повышают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содержание гемоглобина, нормализуют кровяное </w:t>
      </w:r>
      <w:r w:rsidR="001E14E7">
        <w:rPr>
          <w:rFonts w:ascii="Times New Roman" w:hAnsi="Times New Roman" w:cs="Times New Roman"/>
          <w:sz w:val="28"/>
          <w:szCs w:val="28"/>
        </w:rPr>
        <w:t>давление, усиливают остроту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зрения.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Препараты лимонника применяются при депрессивных состояниях,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нормализуют секреторную деятельность желудка, </w:t>
      </w:r>
      <w:r w:rsidR="001E14E7">
        <w:rPr>
          <w:rFonts w:ascii="Times New Roman" w:hAnsi="Times New Roman" w:cs="Times New Roman"/>
          <w:sz w:val="28"/>
          <w:szCs w:val="28"/>
        </w:rPr>
        <w:t>используются при гастритах, как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гиперацидных (порошок семян по 0,5-1,0 г 3 раза</w:t>
      </w:r>
      <w:r w:rsidR="001E14E7">
        <w:rPr>
          <w:rFonts w:ascii="Times New Roman" w:hAnsi="Times New Roman" w:cs="Times New Roman"/>
          <w:sz w:val="28"/>
          <w:szCs w:val="28"/>
        </w:rPr>
        <w:t xml:space="preserve"> в день), так и гипацидных (сок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плодов по 1 ст. ложке 3 раза в день до еды).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Препараты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противопоказаны </w:t>
      </w:r>
      <w:r>
        <w:rPr>
          <w:rFonts w:ascii="Times New Roman" w:hAnsi="Times New Roman" w:cs="Times New Roman"/>
          <w:sz w:val="28"/>
          <w:szCs w:val="28"/>
        </w:rPr>
        <w:t>при стойкой гипертонии, бессоннице.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Препараты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не назначаются </w:t>
      </w:r>
      <w:r>
        <w:rPr>
          <w:rFonts w:ascii="Times New Roman" w:hAnsi="Times New Roman" w:cs="Times New Roman"/>
          <w:sz w:val="28"/>
          <w:szCs w:val="28"/>
        </w:rPr>
        <w:t>во второй половине дня.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 xml:space="preserve">Слабительное, желчегонное, цитостатическое </w:t>
      </w:r>
      <w:r>
        <w:rPr>
          <w:rFonts w:ascii="Times New Roman" w:hAnsi="Times New Roman" w:cs="Times New Roman"/>
          <w:sz w:val="28"/>
          <w:szCs w:val="28"/>
        </w:rPr>
        <w:t>действие.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Характерно для препаратов подофилла. «Подофиллин» (смола, содержащая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смесь лигнанов подофилла) обладает выраже</w:t>
      </w:r>
      <w:r w:rsidR="001E14E7">
        <w:rPr>
          <w:rFonts w:ascii="Times New Roman" w:hAnsi="Times New Roman" w:cs="Times New Roman"/>
          <w:sz w:val="28"/>
          <w:szCs w:val="28"/>
        </w:rPr>
        <w:t>нным слабительным действием при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хронических запорах и желчегонным эффек</w:t>
      </w:r>
      <w:r w:rsidR="001E14E7">
        <w:rPr>
          <w:rFonts w:ascii="Times New Roman" w:hAnsi="Times New Roman" w:cs="Times New Roman"/>
          <w:sz w:val="28"/>
          <w:szCs w:val="28"/>
        </w:rPr>
        <w:t>том, усиливает выделение желчи.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Применяется также при папилломатозах гортани, папилломах мочевого пузыря.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Блокирует деление клеток злокачественных образований на стадии метафазы.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 </w:t>
      </w:r>
      <w:r>
        <w:rPr>
          <w:rFonts w:ascii="Times New Roman,Italic" w:hAnsi="Times New Roman,Italic" w:cs="Times New Roman,Italic"/>
          <w:i/>
          <w:iCs/>
          <w:sz w:val="28"/>
          <w:szCs w:val="28"/>
        </w:rPr>
        <w:t xml:space="preserve">побочное действие </w:t>
      </w:r>
      <w:r>
        <w:rPr>
          <w:rFonts w:ascii="Times New Roman" w:hAnsi="Times New Roman" w:cs="Times New Roman"/>
          <w:sz w:val="28"/>
          <w:szCs w:val="28"/>
        </w:rPr>
        <w:t>- боли внизу живота, жжение в области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мочевого пузыря, расстройства мочеиспускания (бо</w:t>
      </w:r>
      <w:r w:rsidR="001E14E7">
        <w:rPr>
          <w:rFonts w:ascii="Times New Roman" w:hAnsi="Times New Roman" w:cs="Times New Roman"/>
          <w:sz w:val="28"/>
          <w:szCs w:val="28"/>
        </w:rPr>
        <w:t>ль и учащение), тошнота, рвота,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расстройство желудочно-кишечного тракта (при смазывании гортани).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 xml:space="preserve">Антигеморрагическое </w:t>
      </w:r>
      <w:r>
        <w:rPr>
          <w:rFonts w:ascii="Times New Roman" w:hAnsi="Times New Roman" w:cs="Times New Roman"/>
          <w:sz w:val="28"/>
          <w:szCs w:val="28"/>
        </w:rPr>
        <w:t>действие. Кунжу</w:t>
      </w:r>
      <w:r w:rsidR="001E14E7">
        <w:rPr>
          <w:rFonts w:ascii="Times New Roman" w:hAnsi="Times New Roman" w:cs="Times New Roman"/>
          <w:sz w:val="28"/>
          <w:szCs w:val="28"/>
        </w:rPr>
        <w:t>тное масло, содержащее лигнаны,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используется для лечения тромбопении и геморрагических диатезов.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 xml:space="preserve">Гепатопротекторное </w:t>
      </w:r>
      <w:r>
        <w:rPr>
          <w:rFonts w:ascii="Times New Roman" w:hAnsi="Times New Roman" w:cs="Times New Roman"/>
          <w:sz w:val="28"/>
          <w:szCs w:val="28"/>
        </w:rPr>
        <w:t>действие. Характерно для препаратов из плодов</w:t>
      </w:r>
    </w:p>
    <w:p w:rsidR="00091AAE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расторопши пятнистой, обусловлено флаволигнанами. Применяются при</w:t>
      </w:r>
    </w:p>
    <w:p w:rsidR="00091AAE" w:rsidRPr="001E14E7" w:rsidRDefault="00091AAE" w:rsidP="00091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токсических поражениях печени, остром и хронич</w:t>
      </w:r>
      <w:r w:rsidR="001E14E7">
        <w:rPr>
          <w:rFonts w:ascii="Times New Roman" w:hAnsi="Times New Roman" w:cs="Times New Roman"/>
          <w:sz w:val="28"/>
          <w:szCs w:val="28"/>
        </w:rPr>
        <w:t>еском гепатите, циррозе печени,</w:t>
      </w:r>
      <w:r w:rsidR="001E14E7" w:rsidRPr="001E14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нарушении липидного обмена, жировой дистрофии печени.</w:t>
      </w:r>
    </w:p>
    <w:p w:rsidR="00EF5104" w:rsidRDefault="00EF5104" w:rsidP="00EF5104">
      <w:pPr>
        <w:rPr>
          <w:rFonts w:ascii="Times New Roman" w:hAnsi="Times New Roman" w:cs="Times New Roman"/>
          <w:sz w:val="20"/>
          <w:szCs w:val="20"/>
        </w:rPr>
      </w:pPr>
    </w:p>
    <w:p w:rsidR="00EF5104" w:rsidRPr="00E82CF3" w:rsidRDefault="00EF5104" w:rsidP="00EF5104">
      <w:pPr>
        <w:rPr>
          <w:rFonts w:ascii="Times New Roman" w:hAnsi="Times New Roman" w:cs="Times New Roman"/>
          <w:sz w:val="28"/>
          <w:szCs w:val="28"/>
        </w:rPr>
      </w:pPr>
    </w:p>
    <w:sectPr w:rsidR="00EF5104" w:rsidRPr="00E82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CF3"/>
    <w:rsid w:val="00091AAE"/>
    <w:rsid w:val="001E14E7"/>
    <w:rsid w:val="008D7629"/>
    <w:rsid w:val="00AE7C26"/>
    <w:rsid w:val="00C332CE"/>
    <w:rsid w:val="00D43493"/>
    <w:rsid w:val="00D95621"/>
    <w:rsid w:val="00E82CF3"/>
    <w:rsid w:val="00EF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C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C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3551</Words>
  <Characters>20244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HEAD</cp:lastModifiedBy>
  <cp:revision>2</cp:revision>
  <dcterms:created xsi:type="dcterms:W3CDTF">2022-01-24T01:28:00Z</dcterms:created>
  <dcterms:modified xsi:type="dcterms:W3CDTF">2022-01-24T01:28:00Z</dcterms:modified>
</cp:coreProperties>
</file>