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здравоохранения Иркутской области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Областное государственное бюджетное профессиональное образовательное учреждение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DC3659" w:rsidP="002237A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DC365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Адаптированная рабочая программа</w:t>
      </w:r>
      <w:r w:rsidR="002237AC"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2237AC" w:rsidRPr="002237AC" w:rsidRDefault="002237AC" w:rsidP="002237A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:rsidR="002237AC" w:rsidRPr="002237AC" w:rsidRDefault="00D82690" w:rsidP="002237AC">
      <w:pPr>
        <w:spacing w:after="160" w:line="254" w:lineRule="auto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                                 МДК.03.01. Основы реаниматологии</w:t>
      </w:r>
      <w:r w:rsidR="002237AC" w:rsidRPr="002237AC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для специальности: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34.02.01  Сестринское дело базовый уровень подготовки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 базе среднего общего образования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очная форма обучения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Иркутск, 202</w:t>
      </w:r>
      <w:r w:rsidR="00DC365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2237AC" w:rsidRPr="002237AC" w:rsidRDefault="002237AC" w:rsidP="0022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D82690" w:rsidRPr="002237AC" w:rsidRDefault="00D82690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7"/>
        <w:gridCol w:w="5264"/>
      </w:tblGrid>
      <w:tr w:rsidR="002237AC" w:rsidRPr="002237AC" w:rsidTr="002237AC">
        <w:tc>
          <w:tcPr>
            <w:tcW w:w="2563" w:type="pct"/>
          </w:tcPr>
          <w:p w:rsidR="006128F3" w:rsidRDefault="002237AC" w:rsidP="002237AC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br w:type="page"/>
            </w:r>
          </w:p>
          <w:p w:rsidR="002237AC" w:rsidRPr="002237AC" w:rsidRDefault="002237AC" w:rsidP="002237AC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lastRenderedPageBreak/>
              <w:t>Рассмотрено</w:t>
            </w:r>
            <w:r w:rsidRPr="002237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237AC" w:rsidRPr="002237AC" w:rsidRDefault="002237AC" w:rsidP="002237AC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t xml:space="preserve">На заседании ЦМК ПМ </w:t>
            </w:r>
            <w:bookmarkStart w:id="0" w:name="_GoBack"/>
            <w:bookmarkEnd w:id="0"/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>Протокол №</w:t>
            </w:r>
            <w:r w:rsidR="00DC3659">
              <w:rPr>
                <w:rFonts w:ascii="Times New Roman" w:eastAsia="Calibri" w:hAnsi="Times New Roman" w:cs="Times New Roman"/>
                <w:iCs/>
              </w:rPr>
              <w:t>10</w:t>
            </w:r>
            <w:r w:rsidRPr="002237AC">
              <w:rPr>
                <w:rFonts w:ascii="Times New Roman" w:eastAsia="Calibri" w:hAnsi="Times New Roman" w:cs="Times New Roman"/>
                <w:iCs/>
              </w:rPr>
              <w:t>_от «</w:t>
            </w:r>
            <w:r w:rsidR="00DC3659">
              <w:rPr>
                <w:rFonts w:ascii="Times New Roman" w:eastAsia="Calibri" w:hAnsi="Times New Roman" w:cs="Times New Roman"/>
                <w:iCs/>
              </w:rPr>
              <w:t>15</w:t>
            </w:r>
            <w:r w:rsidRPr="002237AC">
              <w:rPr>
                <w:rFonts w:ascii="Times New Roman" w:eastAsia="Calibri" w:hAnsi="Times New Roman" w:cs="Times New Roman"/>
                <w:iCs/>
              </w:rPr>
              <w:t>»</w:t>
            </w:r>
            <w:r w:rsidR="00DC3659">
              <w:rPr>
                <w:rFonts w:ascii="Times New Roman" w:eastAsia="Calibri" w:hAnsi="Times New Roman" w:cs="Times New Roman"/>
                <w:iCs/>
              </w:rPr>
              <w:t xml:space="preserve"> июня</w:t>
            </w:r>
            <w:r w:rsidRPr="002237AC">
              <w:rPr>
                <w:rFonts w:ascii="Times New Roman" w:eastAsia="Calibri" w:hAnsi="Times New Roman" w:cs="Times New Roman"/>
                <w:iCs/>
              </w:rPr>
              <w:t xml:space="preserve"> 20</w:t>
            </w:r>
            <w:r w:rsidR="00DC3659">
              <w:rPr>
                <w:rFonts w:ascii="Times New Roman" w:eastAsia="Calibri" w:hAnsi="Times New Roman" w:cs="Times New Roman"/>
                <w:iCs/>
              </w:rPr>
              <w:t>22</w:t>
            </w:r>
            <w:r w:rsidRPr="002237AC">
              <w:rPr>
                <w:rFonts w:ascii="Times New Roman" w:eastAsia="Calibri" w:hAnsi="Times New Roman" w:cs="Times New Roman"/>
                <w:iCs/>
              </w:rPr>
              <w:t xml:space="preserve"> г.  </w:t>
            </w:r>
          </w:p>
          <w:p w:rsidR="002237AC" w:rsidRPr="002237AC" w:rsidRDefault="002237AC" w:rsidP="002237A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Председатель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О.Ю.Кадникова</w:t>
            </w:r>
            <w:proofErr w:type="spellEnd"/>
          </w:p>
          <w:p w:rsidR="002237AC" w:rsidRPr="002237AC" w:rsidRDefault="002237AC" w:rsidP="002237AC">
            <w:pPr>
              <w:tabs>
                <w:tab w:val="left" w:pos="1560"/>
              </w:tabs>
              <w:spacing w:after="0" w:line="254" w:lineRule="auto"/>
              <w:ind w:right="39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7" w:type="pct"/>
          </w:tcPr>
          <w:p w:rsidR="006128F3" w:rsidRDefault="006128F3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2237AC" w:rsidRPr="002237AC" w:rsidRDefault="002237AC" w:rsidP="00DC3659">
            <w:pPr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lastRenderedPageBreak/>
              <w:t>Одобрено</w:t>
            </w:r>
            <w:r w:rsidRPr="002237A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237AC" w:rsidRPr="002237AC" w:rsidRDefault="002237AC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2237AC" w:rsidRPr="002237AC" w:rsidRDefault="002237AC" w:rsidP="002237AC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:rsidR="002237AC" w:rsidRPr="002237AC" w:rsidRDefault="002237AC" w:rsidP="002237AC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:rsidR="002237AC" w:rsidRPr="002237AC" w:rsidRDefault="00DC3659" w:rsidP="002237A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37A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16</w:t>
            </w:r>
            <w:r w:rsidRPr="002237AC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июня</w:t>
            </w:r>
            <w:r w:rsidRPr="002237AC">
              <w:rPr>
                <w:rFonts w:ascii="Times New Roman" w:eastAsia="Calibri" w:hAnsi="Times New Roman" w:cs="Times New Roman"/>
              </w:rPr>
              <w:t xml:space="preserve"> 20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2237A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237AC" w:rsidRPr="002237AC" w:rsidTr="002237AC">
        <w:tc>
          <w:tcPr>
            <w:tcW w:w="2563" w:type="pct"/>
          </w:tcPr>
          <w:p w:rsidR="002237AC" w:rsidRPr="002237AC" w:rsidRDefault="002237AC" w:rsidP="002237AC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pct"/>
            <w:hideMark/>
          </w:tcPr>
          <w:p w:rsidR="002237AC" w:rsidRPr="002237AC" w:rsidRDefault="002237AC" w:rsidP="00DC3659">
            <w:pPr>
              <w:spacing w:after="0" w:line="254" w:lineRule="auto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t>Утверждаю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>Зам. директора по практическому обучению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Е.Ф.Моргулис</w:t>
            </w:r>
            <w:proofErr w:type="spellEnd"/>
          </w:p>
          <w:p w:rsidR="002237AC" w:rsidRPr="002237AC" w:rsidRDefault="002237AC" w:rsidP="00DC3659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7AC">
              <w:rPr>
                <w:rFonts w:ascii="Times New Roman" w:eastAsia="Calibri" w:hAnsi="Times New Roman" w:cs="Times New Roman"/>
              </w:rPr>
              <w:t xml:space="preserve"> «</w:t>
            </w:r>
            <w:r w:rsidR="00DC3659">
              <w:rPr>
                <w:rFonts w:ascii="Times New Roman" w:eastAsia="Calibri" w:hAnsi="Times New Roman" w:cs="Times New Roman"/>
              </w:rPr>
              <w:t>16</w:t>
            </w:r>
            <w:r w:rsidRPr="002237AC">
              <w:rPr>
                <w:rFonts w:ascii="Times New Roman" w:eastAsia="Calibri" w:hAnsi="Times New Roman" w:cs="Times New Roman"/>
              </w:rPr>
              <w:t xml:space="preserve">» </w:t>
            </w:r>
            <w:r w:rsidR="00DC3659">
              <w:rPr>
                <w:rFonts w:ascii="Times New Roman" w:eastAsia="Calibri" w:hAnsi="Times New Roman" w:cs="Times New Roman"/>
              </w:rPr>
              <w:t>июня</w:t>
            </w:r>
            <w:r w:rsidRPr="002237AC">
              <w:rPr>
                <w:rFonts w:ascii="Times New Roman" w:eastAsia="Calibri" w:hAnsi="Times New Roman" w:cs="Times New Roman"/>
              </w:rPr>
              <w:t xml:space="preserve"> 20</w:t>
            </w:r>
            <w:r w:rsidR="00DC3659">
              <w:rPr>
                <w:rFonts w:ascii="Times New Roman" w:eastAsia="Calibri" w:hAnsi="Times New Roman" w:cs="Times New Roman"/>
              </w:rPr>
              <w:t>22</w:t>
            </w:r>
            <w:r w:rsidRPr="002237A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bCs/>
        </w:rPr>
        <w:t xml:space="preserve">       Рабочая программа учебной практики разработана в соответствии с </w:t>
      </w:r>
      <w:r w:rsidRPr="002237AC">
        <w:rPr>
          <w:rFonts w:ascii="Times New Roman" w:eastAsia="Calibri" w:hAnsi="Times New Roman" w:cs="Times New Roman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и рабочей программы профессионального модуля ПМ.0</w:t>
      </w:r>
      <w:r w:rsidR="00D82690">
        <w:rPr>
          <w:rFonts w:ascii="Times New Roman" w:eastAsia="Calibri" w:hAnsi="Times New Roman" w:cs="Times New Roman"/>
        </w:rPr>
        <w:t>3</w:t>
      </w:r>
      <w:r w:rsidRPr="002237AC">
        <w:rPr>
          <w:rFonts w:ascii="Times New Roman" w:eastAsia="Calibri" w:hAnsi="Times New Roman" w:cs="Times New Roman"/>
        </w:rPr>
        <w:t xml:space="preserve"> «Участие в </w:t>
      </w:r>
      <w:proofErr w:type="spellStart"/>
      <w:r w:rsidRPr="002237AC">
        <w:rPr>
          <w:rFonts w:ascii="Times New Roman" w:eastAsia="Calibri" w:hAnsi="Times New Roman" w:cs="Times New Roman"/>
        </w:rPr>
        <w:t>лечебно</w:t>
      </w:r>
      <w:proofErr w:type="spellEnd"/>
      <w:r w:rsidRPr="002237AC">
        <w:rPr>
          <w:rFonts w:ascii="Times New Roman" w:eastAsia="Calibri" w:hAnsi="Times New Roman" w:cs="Times New Roman"/>
        </w:rPr>
        <w:t xml:space="preserve"> – диагностическом и реабилитационном процессах»</w:t>
      </w:r>
      <w:proofErr w:type="gramStart"/>
      <w:r w:rsidRPr="002237AC">
        <w:rPr>
          <w:rFonts w:ascii="Times New Roman" w:eastAsia="Calibri" w:hAnsi="Times New Roman" w:cs="Times New Roman"/>
        </w:rPr>
        <w:t>.</w:t>
      </w:r>
      <w:proofErr w:type="gramEnd"/>
      <w:r w:rsidRPr="002237AC">
        <w:rPr>
          <w:rFonts w:ascii="Times New Roman" w:eastAsia="Calibri" w:hAnsi="Times New Roman" w:cs="Times New Roman"/>
          <w:color w:val="FF0000"/>
        </w:rPr>
        <w:t xml:space="preserve"> </w:t>
      </w:r>
      <w:proofErr w:type="gramStart"/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твержденным приказом Министерства образования и науки Российской Федерации </w:t>
      </w:r>
      <w:r w:rsidRPr="002237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</w:p>
    <w:p w:rsidR="002237AC" w:rsidRPr="002237AC" w:rsidRDefault="002237AC" w:rsidP="0022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color w:val="FF0000"/>
        </w:rPr>
      </w:pP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AC" w:rsidRPr="002237AC" w:rsidRDefault="002237AC" w:rsidP="002237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7AC" w:rsidRPr="002237AC" w:rsidRDefault="002237AC" w:rsidP="002237A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>Лагерева</w:t>
      </w:r>
      <w:proofErr w:type="spellEnd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О.В., преподаватель.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2237AC">
        <w:rPr>
          <w:rFonts w:ascii="Times New Roman" w:eastAsia="Calibri" w:hAnsi="Times New Roman" w:cs="Times New Roman"/>
          <w:b/>
        </w:rPr>
        <w:t>Эксперт от работодателя: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widowControl w:val="0"/>
        <w:spacing w:after="160" w:line="254" w:lineRule="auto"/>
        <w:rPr>
          <w:rFonts w:ascii="Times New Roman" w:eastAsia="Calibri" w:hAnsi="Times New Roman" w:cs="Times New Roman"/>
          <w:i/>
        </w:rPr>
      </w:pPr>
      <w:proofErr w:type="spellStart"/>
      <w:r w:rsidRPr="002237AC">
        <w:rPr>
          <w:rFonts w:ascii="Times New Roman" w:eastAsia="Calibri" w:hAnsi="Times New Roman" w:cs="Times New Roman"/>
          <w:i/>
        </w:rPr>
        <w:t>Храмова</w:t>
      </w:r>
      <w:proofErr w:type="spellEnd"/>
      <w:r w:rsidRPr="002237AC">
        <w:rPr>
          <w:rFonts w:ascii="Times New Roman" w:eastAsia="Calibri" w:hAnsi="Times New Roman" w:cs="Times New Roman"/>
          <w:i/>
        </w:rPr>
        <w:t xml:space="preserve"> Л.Г. – главная медицинская сестра ГБУЗ ООД г. Иркутск.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СОДЕРЖАНИЕ </w:t>
      </w: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ПАСПОРТ РАБОЧЕЙ ПРОГРАММЫ УЧЕБОЙ ПРАКТИКИ ………… 4   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СТРУКТУРА И СОДЕРЖАНИЕ УЧЕБНОЙ ПРАКТИКИ……………….8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УСЛОВИЯ РЕАЛИЗАЦИИ УЧЕБНОЙ ПРАКТИКИ …………………….9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УЧЕБНОЙ ПРАКТИКИ…………………………………………………………………….16</w:t>
      </w:r>
    </w:p>
    <w:p w:rsidR="002237AC" w:rsidRPr="002237AC" w:rsidRDefault="002237AC" w:rsidP="002237AC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ПАСПОРТ ПРОГРАММЫ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среднего общего образования</w:t>
      </w:r>
      <w:r w:rsid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</w:t>
      </w:r>
      <w:r w:rsidRP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ПМ.03 Оказание доврачебной медицинской помощи при неотложных и экстремальных состояниях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3.1. Оказывать доврачебную помощь при неотложных состояниях и травмах.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Участвовать в оказании медицинской помощи при чрезвычайных ситуациях.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Цели и задачи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ходе освоения профессионального модуля должен: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практический опыт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оказания доврачебной помощи при неотложных состояниях;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(У):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оказывать помощь при воздействии на организм токсических и ядовитых веществ самостоятельно и в бригаде;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защите пациентов от негативных воздействий при чрезвычайных ситуациях;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действовать в составе сортировочной бригады;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(З):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причины, стадии и клинические проявления терминальных состояний;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оказания медицинской помощи при неотложных состояниях;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классификацию и характеристику чрезвычайных ситуаций;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правила работы лечебно-профилактического учреждения в условиях чрезвычайных ситуаций.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профессионального модуля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профессионального модуля может быть использована в дополнительном профессиональном образовании, а также в программах повышения квалификации работников здравоохранения на базе среднего профессионального образования по специальности Сестринское дело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учебной практики – 36 часов.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 Формы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Учебная практика проводится концентрированно в форме  практической деятельности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 непосредственным руководством и контролем преподавателя профессионального модуля.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1.5. Место и время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</w:t>
      </w:r>
      <w:r w:rsid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кабинетах доклинической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Отчетная документация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производственной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период прохождения учебной практики обучающиеся обязаны вести документацию: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Дневник производственной практики (приложение 1)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Манипуляционный лист, заполняемый согласно перечню манипуляций, выносимых на дифференцированный зачет (приложение 2, 3)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 сестринских вмешательств хирургического больного (приложение 4)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РЕЗУЛЬТАТЫ ОСВОЕНИЯ ПРОГРАММЫ </w:t>
      </w:r>
      <w:r w:rsidRPr="002237AC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учебной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профессиональными (ПК) и общими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компетенциями: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Наименование результата 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Представлять информацию в понятном для пациента виде, объяснять ему суть вмешательств.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Осуществлять лечебно-диагностические вмешательства, взаимодействуя с участниками лечебного процесса.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диагностические исследования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Сотрудничать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Применять медикаментозные средства в соответствии с правилами их использования.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2.6.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Вести утвержденную медицинскую документацию. 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Принимать решения в стандартных и нестандартных ситуациях и нести за них ответственность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Использовать информационно-коммуникационные технологии в профессиональной деятельности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Работать в коллективе и в команде, эффективно общаться с коллегами, руководством, потребителями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Брать ответственность за работу членов команды (подчиненных), за результат выполнения заданий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квалификации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Ориентироваться в условиях частой смены технологий в профессиональной деятельности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Быть готовым брать на себя нравственные обязательства по отношению к природе, обществу, человеку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Исполнять воинскую обязанность, в том числе с применением полученных профессиональных знаний (для юношей)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 видами работ в соответствии с перечнем из рабочей программы профессионального модуля:</w:t>
      </w: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37AC" w:rsidRPr="002237AC">
          <w:pgSz w:w="11909" w:h="16838"/>
          <w:pgMar w:top="952" w:right="650" w:bottom="1408" w:left="674" w:header="0" w:footer="3" w:gutter="0"/>
          <w:cols w:space="720"/>
        </w:sectPr>
      </w:pPr>
    </w:p>
    <w:p w:rsidR="002237AC" w:rsidRPr="002237AC" w:rsidRDefault="002237AC" w:rsidP="002237AC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СТРУКТУРА И СОДЕРЖАНИЕ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292"/>
        <w:gridCol w:w="1701"/>
      </w:tblGrid>
      <w:tr w:rsidR="00870A44" w:rsidRPr="006128F3" w:rsidTr="00C4738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практика 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Организация ОРИТ.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Функциональные обязанности медицинской сестры ОАРИТ.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sz w:val="28"/>
                <w:szCs w:val="28"/>
              </w:rPr>
              <w:t>Учетно - отчетная документация ОАРИТ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 часов</w:t>
            </w:r>
          </w:p>
        </w:tc>
      </w:tr>
    </w:tbl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Место и время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Учебная практика по </w:t>
      </w:r>
      <w:r w:rsidR="00870A44"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ПМ.03 Оказание доврачебной медицинской помощи при неотложных и экстремальных состояниях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проводится в кабинетах доклинической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widowControl w:val="0"/>
        <w:spacing w:after="0" w:line="322" w:lineRule="exact"/>
        <w:ind w:left="20" w:right="7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3. УСЛОВИЯ РЕАЛИЗАЦИИ РАБОЧЕЙ ПРОГРАММЫ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 Требования к минимальному материально-техническому обеспечению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Оснащение учебного кабинета и рабочих мест: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компьютер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Информационное обеспечение обучения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4.3. Требования к информационному обеспечению производственной 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70A44" w:rsidRPr="00870A44" w:rsidRDefault="00870A44" w:rsidP="00870A44">
      <w:pPr>
        <w:spacing w:after="160" w:line="254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Основная литература</w:t>
      </w:r>
    </w:p>
    <w:p w:rsidR="00870A44" w:rsidRPr="00870A44" w:rsidRDefault="00870A44" w:rsidP="00870A44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реаниматологии и анестезиологии для медицинских колледжей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В. Г.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2011. – (Среднее профессиональное образование)</w:t>
      </w:r>
    </w:p>
    <w:p w:rsidR="00870A44" w:rsidRPr="00870A44" w:rsidRDefault="00870A44" w:rsidP="00870A44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Безопасность жизнедеятельности и медицина катастроф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Г. С. Ястребов; под ред. Б. В.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Кабарухина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2012. – (Среднее профессиональное образование)</w:t>
      </w:r>
    </w:p>
    <w:p w:rsidR="00870A44" w:rsidRPr="00870A44" w:rsidRDefault="00870A44" w:rsidP="00870A44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Периодика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Справочник фельдшера и акушерки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Медицинская сестра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Нормативно-правовая документация: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Ссылки на электронные источники информации: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Информационно – правовое обеспечение: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Правовая база данных «Консультант»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Правовая база данных «Гарант»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Профильные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web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сайты Интернета: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содержит и регулярно пополняется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профессиональными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интернет-ресурсами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on-line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http://libopen.ru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Медицинские фильмы, медицинские книги и методические пособия. Все материалы отсортированы по разделам и категориям -  http://allmedbook.ru.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Информационный портал для врачей и студентов-медиков [Электронный ресурс].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URL:  (http://4Medic.ru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(http://medvuz.info/)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Электронная медицинская библиотека «Консультант врача» // [Электронный ресурс]. URL:  http://rosmedlib.ru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4.4. Требования к организации аттестации и оценке результатов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за учебную практику определяется с учетом результатов экспертизы: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 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правильности и аккуратности ведения документации учебной практики.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 КОНТРОЛЬ И ОЦЕНКА РЕЗУЛЬТАТОВ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профессиональные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Формы и методы контроля и оценки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при планировании обследования пациентов различных возрастных групп;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обоснованность и точность плана обследования пациентов различных возрастных групп;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оценка фрагмента истории болезни.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проведения диагностического исследования пациентов;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точность выбора методов диагностического исследования пациентов;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правильность выполнения диагностического исследования пациентов;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ПК2.2Осуществлять лечебно-диагностические вмешательства, взаимодействуя с участниками лечебного процесса.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соблюдение алгоритма проведения диагностического исследования пациентов с </w:t>
      </w:r>
      <w:proofErr w:type="spellStart"/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spellEnd"/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хирургическими заболеваниями;;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точность выбора методов диагностического исследования пациентов с хирургическими заболеваниями;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правильность выполнения диагностического исследования пациентов с хирургическими заболеваниями;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.6. Вести утвержденную медицинскую документацию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рамотность  и точность оформления медицинской документации; 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требованиям оформления медицинской документации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умений грамотного и точного оформления медицинской документации.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общие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Формы и методы контроля и оценки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правильность понимания социальной значимости профессии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обоснованность применения методов  и способов решения профессиональных задач, анализ эффективности и качества их выполнения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 Принимать решения в стандартных и нестандартных ситуациях и нести за них ответственность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очность и быстрота оценки ситуации и правильность принятия решения в стандартных и нестандартных ситуациях, нести за них ответственность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наблюдения за действиями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5. Использовать информационно-коммуникационные технологии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равильность использования информационно-коммуникационных технологий в профессиональной деятельности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6. Работать в коллективе и в команде, эффективно общаться с коллегами, руководством, потребителями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ффективность взаимодействия с обучающимися, коллегами, руководством ЛПУ, пациентами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аргументированность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отстаивании своего мнения на основе уважительного отношения к окружающим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7. Брать ответственность за работу членов команды (подчиненных), за результат выполнения заданий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сознание полноты ответственности за работу подчиненных, за результат выполнения заданий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наблюдения за действиями на практике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эффективность планирования обучающимися повышения личностного уровня и своевременность повышения своей квалификации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9. Ориентироваться в условиях частой смены технологий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ациональность использования инновационных технологий в профессиональной деятельности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компетентность в своей области деятельности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ережность отношения к историческому наследию и культурным традициям народа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толерантность по отношению к социальным, культурным и религиозным различиям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наблюдение за деятельностью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11. Быть готовым брать на себя нравственные обязательства по отношению к природе, обществу, человеку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отовность соблюдения правил и норм поведения в обществе и бережного отношения к природе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рациональность организации рабочего места с соблюдением необходимых требований и правил безопасности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истематичность ведения пропаганды и эффективность здорового образа жизни с целью профилактики заболеваний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Default="002237AC" w:rsidP="002237AC">
      <w:pPr>
        <w:pStyle w:val="1"/>
      </w:pPr>
    </w:p>
    <w:p w:rsidR="0082421B" w:rsidRDefault="0082421B"/>
    <w:sectPr w:rsidR="0082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415CE"/>
    <w:multiLevelType w:val="multilevel"/>
    <w:tmpl w:val="8DB4DA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3C"/>
    <w:rsid w:val="002237AC"/>
    <w:rsid w:val="0029407D"/>
    <w:rsid w:val="006128F3"/>
    <w:rsid w:val="0082421B"/>
    <w:rsid w:val="00870A44"/>
    <w:rsid w:val="00917C3C"/>
    <w:rsid w:val="009E2D5F"/>
    <w:rsid w:val="00D82690"/>
    <w:rsid w:val="00DC3659"/>
    <w:rsid w:val="00E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2023-12-19T08:53:00Z</dcterms:created>
  <dcterms:modified xsi:type="dcterms:W3CDTF">2023-12-20T01:12:00Z</dcterms:modified>
</cp:coreProperties>
</file>