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46" w:rsidRPr="000B0146" w:rsidRDefault="000B0146" w:rsidP="002C6B8B">
      <w:pPr>
        <w:pStyle w:val="11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0B0146" w:rsidRPr="00105F24" w:rsidRDefault="000B0146" w:rsidP="002C6B8B">
      <w:pPr>
        <w:pStyle w:val="11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0B0146" w:rsidRPr="00105F24" w:rsidRDefault="000B0146" w:rsidP="002C6B8B">
      <w:pPr>
        <w:pStyle w:val="11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0B0146" w:rsidRPr="00105F24" w:rsidRDefault="000B0146" w:rsidP="002C6B8B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0B0146" w:rsidRPr="000B0146" w:rsidRDefault="000B0146" w:rsidP="000B014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105F24" w:rsidRPr="00105F24" w:rsidTr="00105F24">
        <w:trPr>
          <w:trHeight w:val="2259"/>
        </w:trPr>
        <w:tc>
          <w:tcPr>
            <w:tcW w:w="5637" w:type="dxa"/>
            <w:vMerge w:val="restart"/>
          </w:tcPr>
          <w:p w:rsidR="00105F24" w:rsidRPr="00105F24" w:rsidRDefault="00105F24" w:rsidP="00105F24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8"/>
                <w:szCs w:val="28"/>
              </w:rPr>
              <w:br w:type="page"/>
            </w:r>
            <w:r w:rsidRPr="00105F24">
              <w:rPr>
                <w:sz w:val="22"/>
                <w:szCs w:val="22"/>
              </w:rPr>
              <w:t xml:space="preserve">РАССМОТРЕНО </w:t>
            </w:r>
          </w:p>
          <w:p w:rsidR="00105F24" w:rsidRPr="00105F24" w:rsidRDefault="00105F24" w:rsidP="00105F24">
            <w:pPr>
              <w:jc w:val="both"/>
              <w:rPr>
                <w:b/>
                <w:sz w:val="22"/>
                <w:szCs w:val="22"/>
              </w:rPr>
            </w:pPr>
          </w:p>
          <w:p w:rsidR="00105F24" w:rsidRPr="00105F24" w:rsidRDefault="00105F24" w:rsidP="00105F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ЦМК ПМ № 2</w:t>
            </w:r>
          </w:p>
          <w:p w:rsidR="00105F24" w:rsidRPr="00105F24" w:rsidRDefault="00105F24" w:rsidP="00105F24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«_____» _____________ 20_____г.</w:t>
            </w:r>
          </w:p>
          <w:p w:rsidR="00105F24" w:rsidRPr="00105F24" w:rsidRDefault="00105F24" w:rsidP="00105F24">
            <w:pPr>
              <w:jc w:val="both"/>
              <w:rPr>
                <w:sz w:val="22"/>
                <w:szCs w:val="22"/>
              </w:rPr>
            </w:pPr>
          </w:p>
          <w:p w:rsidR="00105F24" w:rsidRPr="00105F24" w:rsidRDefault="00105F24" w:rsidP="00105F24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протокол №_____________ </w:t>
            </w:r>
          </w:p>
          <w:p w:rsidR="00105F24" w:rsidRPr="00105F24" w:rsidRDefault="00105F24" w:rsidP="00105F24">
            <w:pPr>
              <w:jc w:val="both"/>
              <w:rPr>
                <w:sz w:val="22"/>
                <w:szCs w:val="22"/>
              </w:rPr>
            </w:pPr>
          </w:p>
          <w:p w:rsidR="00105F24" w:rsidRPr="00105F24" w:rsidRDefault="00105F24" w:rsidP="00105F24">
            <w:pPr>
              <w:jc w:val="both"/>
              <w:rPr>
                <w:sz w:val="22"/>
                <w:szCs w:val="22"/>
              </w:rPr>
            </w:pPr>
          </w:p>
          <w:p w:rsidR="00105F24" w:rsidRPr="00105F24" w:rsidRDefault="00105F24" w:rsidP="00105F24">
            <w:pPr>
              <w:jc w:val="both"/>
              <w:rPr>
                <w:b/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Председатель_</w:t>
            </w:r>
            <w:r w:rsidRPr="00105F24">
              <w:rPr>
                <w:b/>
                <w:sz w:val="22"/>
                <w:szCs w:val="22"/>
              </w:rPr>
              <w:t>_______________   /</w:t>
            </w:r>
            <w:r>
              <w:rPr>
                <w:rFonts w:eastAsia="Arial Unicode MS"/>
                <w:sz w:val="22"/>
                <w:szCs w:val="22"/>
              </w:rPr>
              <w:t xml:space="preserve"> Капустина Г.С</w:t>
            </w:r>
            <w:r w:rsidRPr="00105F24">
              <w:rPr>
                <w:rFonts w:eastAsia="Arial Unicode MS"/>
                <w:sz w:val="22"/>
                <w:szCs w:val="22"/>
              </w:rPr>
              <w:t>./</w:t>
            </w:r>
            <w:r w:rsidRPr="00105F24">
              <w:rPr>
                <w:b/>
                <w:sz w:val="22"/>
                <w:szCs w:val="22"/>
              </w:rPr>
              <w:t xml:space="preserve"> </w:t>
            </w:r>
          </w:p>
          <w:p w:rsidR="00105F24" w:rsidRPr="00105F24" w:rsidRDefault="00105F24" w:rsidP="00105F24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105F24" w:rsidRPr="00105F24" w:rsidTr="00105F24">
              <w:trPr>
                <w:trHeight w:val="2131"/>
              </w:trPr>
              <w:tc>
                <w:tcPr>
                  <w:tcW w:w="4608" w:type="dxa"/>
                </w:tcPr>
                <w:p w:rsidR="00105F24" w:rsidRPr="00105F24" w:rsidRDefault="00105F24" w:rsidP="001534BE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rPr>
                      <w:sz w:val="22"/>
                      <w:szCs w:val="22"/>
                    </w:rPr>
                  </w:pPr>
                  <w:r w:rsidRPr="00105F24">
                    <w:rPr>
                      <w:sz w:val="22"/>
                      <w:szCs w:val="22"/>
                    </w:rPr>
                    <w:t>СОГЛАСОВАНО</w:t>
                  </w:r>
                </w:p>
                <w:p w:rsidR="00105F24" w:rsidRPr="00105F24" w:rsidRDefault="00105F24" w:rsidP="001534BE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105F24" w:rsidRPr="00105F24" w:rsidRDefault="00105F24" w:rsidP="001534BE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105F24" w:rsidRPr="00105F24" w:rsidRDefault="00105F24" w:rsidP="001534BE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/_________________/</w:t>
                  </w:r>
                </w:p>
                <w:p w:rsidR="00105F24" w:rsidRPr="00105F24" w:rsidRDefault="00105F24" w:rsidP="001534BE">
                  <w:pPr>
                    <w:framePr w:hSpace="180" w:wrap="around" w:vAnchor="text" w:hAnchor="margin" w:xAlign="center" w:y="-61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105F24"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Ф.И.О                                               Подпись</w:t>
                  </w:r>
                </w:p>
                <w:p w:rsidR="00105F24" w:rsidRPr="00105F24" w:rsidRDefault="00105F24" w:rsidP="001534BE">
                  <w:pPr>
                    <w:framePr w:hSpace="180" w:wrap="around" w:vAnchor="text" w:hAnchor="margin" w:xAlign="center" w:y="-61"/>
                    <w:jc w:val="both"/>
                    <w:rPr>
                      <w:sz w:val="22"/>
                      <w:szCs w:val="22"/>
                    </w:rPr>
                  </w:pPr>
                  <w:r w:rsidRPr="00105F24">
                    <w:rPr>
                      <w:sz w:val="22"/>
                      <w:szCs w:val="22"/>
                    </w:rPr>
                    <w:t>01 июля  202</w:t>
                  </w:r>
                  <w:r w:rsidR="001534BE">
                    <w:rPr>
                      <w:sz w:val="22"/>
                      <w:szCs w:val="22"/>
                    </w:rPr>
                    <w:t>2</w:t>
                  </w:r>
                  <w:r w:rsidRPr="00105F24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:rsidR="00105F24" w:rsidRPr="00105F24" w:rsidRDefault="00105F24" w:rsidP="001534BE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05F24" w:rsidRPr="00105F24" w:rsidRDefault="00105F24" w:rsidP="00105F2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05F24" w:rsidRPr="00105F24" w:rsidTr="00105F24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105F24" w:rsidRPr="00105F24" w:rsidRDefault="00105F24" w:rsidP="00105F2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105F24" w:rsidRPr="00105F24" w:rsidRDefault="00105F24" w:rsidP="00105F2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УТВЕРЖДАЮ   </w:t>
            </w:r>
          </w:p>
          <w:p w:rsidR="00105F24" w:rsidRPr="00105F24" w:rsidRDefault="00105F24" w:rsidP="00105F24">
            <w:pPr>
              <w:spacing w:line="360" w:lineRule="auto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Зам. директора по производственному  обучению                                                                   ________________/ </w:t>
            </w:r>
            <w:proofErr w:type="spellStart"/>
            <w:r w:rsidRPr="00105F24">
              <w:rPr>
                <w:sz w:val="22"/>
                <w:szCs w:val="22"/>
                <w:u w:val="single"/>
              </w:rPr>
              <w:t>Моргулис</w:t>
            </w:r>
            <w:proofErr w:type="spellEnd"/>
            <w:r w:rsidRPr="00105F24">
              <w:rPr>
                <w:sz w:val="22"/>
                <w:szCs w:val="22"/>
                <w:u w:val="single"/>
              </w:rPr>
              <w:t xml:space="preserve">  Е.Ф._/</w:t>
            </w:r>
          </w:p>
          <w:p w:rsidR="00105F24" w:rsidRPr="00105F24" w:rsidRDefault="00105F24" w:rsidP="001534B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02 июля 202</w:t>
            </w:r>
            <w:r w:rsidR="001534BE">
              <w:rPr>
                <w:sz w:val="22"/>
                <w:szCs w:val="22"/>
              </w:rPr>
              <w:t>2</w:t>
            </w:r>
            <w:r w:rsidRPr="00105F24">
              <w:rPr>
                <w:sz w:val="22"/>
                <w:szCs w:val="22"/>
              </w:rPr>
              <w:t>г.</w:t>
            </w:r>
            <w:r w:rsidRPr="00105F24">
              <w:rPr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</w:tbl>
    <w:p w:rsidR="000B0146" w:rsidRDefault="000B0146" w:rsidP="000B0146">
      <w:pPr>
        <w:rPr>
          <w:sz w:val="28"/>
          <w:szCs w:val="28"/>
        </w:rPr>
      </w:pPr>
    </w:p>
    <w:p w:rsidR="000B0146" w:rsidRDefault="000B0146" w:rsidP="000B0146">
      <w:pPr>
        <w:rPr>
          <w:sz w:val="28"/>
          <w:szCs w:val="28"/>
        </w:rPr>
      </w:pPr>
    </w:p>
    <w:p w:rsidR="000B0146" w:rsidRPr="002C6B8B" w:rsidRDefault="000B0146" w:rsidP="000B0146">
      <w:pPr>
        <w:rPr>
          <w:b/>
          <w:sz w:val="28"/>
          <w:szCs w:val="28"/>
        </w:rPr>
      </w:pPr>
    </w:p>
    <w:p w:rsidR="00105F24" w:rsidRPr="002C2438" w:rsidRDefault="00105F24" w:rsidP="00105F24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 w:rsidRPr="002C2438">
        <w:rPr>
          <w:iCs/>
          <w:sz w:val="28"/>
          <w:szCs w:val="28"/>
        </w:rPr>
        <w:t>учебной практики</w:t>
      </w:r>
    </w:p>
    <w:p w:rsidR="000B0146" w:rsidRPr="002C2438" w:rsidRDefault="000B0146" w:rsidP="000B0146">
      <w:pPr>
        <w:pStyle w:val="11"/>
        <w:jc w:val="center"/>
        <w:rPr>
          <w:b/>
          <w:iCs/>
          <w:sz w:val="28"/>
          <w:szCs w:val="28"/>
        </w:rPr>
      </w:pPr>
    </w:p>
    <w:p w:rsidR="000B0146" w:rsidRPr="002C2438" w:rsidRDefault="000B0146" w:rsidP="000B0146">
      <w:pPr>
        <w:jc w:val="center"/>
        <w:rPr>
          <w:caps/>
          <w:sz w:val="28"/>
          <w:szCs w:val="28"/>
        </w:rPr>
      </w:pPr>
      <w:r w:rsidRPr="002C2438">
        <w:rPr>
          <w:caps/>
          <w:sz w:val="28"/>
          <w:szCs w:val="28"/>
        </w:rPr>
        <w:t xml:space="preserve">ПМ.01 </w:t>
      </w:r>
      <w:r w:rsidR="002C2438" w:rsidRPr="002C2438">
        <w:rPr>
          <w:sz w:val="28"/>
          <w:szCs w:val="28"/>
        </w:rPr>
        <w:t>Диагностическая деятельность</w:t>
      </w:r>
    </w:p>
    <w:p w:rsidR="002C6B8B" w:rsidRPr="002C2438" w:rsidRDefault="002C6B8B" w:rsidP="00105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2C6B8B" w:rsidRPr="002C2438" w:rsidRDefault="002C6B8B" w:rsidP="00105F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2C2438">
        <w:rPr>
          <w:bCs/>
          <w:sz w:val="28"/>
          <w:szCs w:val="28"/>
        </w:rPr>
        <w:t xml:space="preserve">МДК 01.01.1. </w:t>
      </w:r>
      <w:r w:rsidR="00105F24" w:rsidRPr="002C2438">
        <w:rPr>
          <w:sz w:val="28"/>
          <w:szCs w:val="28"/>
        </w:rPr>
        <w:t xml:space="preserve"> Пропедевтика</w:t>
      </w:r>
      <w:r w:rsidRPr="002C2438">
        <w:rPr>
          <w:sz w:val="28"/>
          <w:szCs w:val="28"/>
        </w:rPr>
        <w:t xml:space="preserve"> в терапии</w:t>
      </w:r>
    </w:p>
    <w:p w:rsidR="002C6B8B" w:rsidRPr="002C2438" w:rsidRDefault="002C6B8B" w:rsidP="000B0146">
      <w:pPr>
        <w:jc w:val="center"/>
        <w:rPr>
          <w:sz w:val="28"/>
          <w:szCs w:val="28"/>
        </w:rPr>
      </w:pPr>
    </w:p>
    <w:p w:rsidR="000B0146" w:rsidRPr="002C2438" w:rsidRDefault="000B0146" w:rsidP="000B0146">
      <w:pPr>
        <w:rPr>
          <w:sz w:val="28"/>
          <w:szCs w:val="28"/>
        </w:rPr>
      </w:pPr>
    </w:p>
    <w:p w:rsidR="002C2438" w:rsidRDefault="002C6B8B" w:rsidP="000B0146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Специальность</w:t>
      </w:r>
      <w:r w:rsidR="000B0146" w:rsidRPr="002C2438">
        <w:rPr>
          <w:sz w:val="28"/>
          <w:szCs w:val="28"/>
        </w:rPr>
        <w:t xml:space="preserve"> </w:t>
      </w:r>
    </w:p>
    <w:p w:rsidR="000B0146" w:rsidRPr="002C2438" w:rsidRDefault="000B0146" w:rsidP="000B0146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0B0146" w:rsidRPr="002C2438" w:rsidRDefault="000B0146" w:rsidP="000B0146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0B0146" w:rsidRDefault="000B0146" w:rsidP="000B0146">
      <w:pPr>
        <w:tabs>
          <w:tab w:val="left" w:pos="3157"/>
        </w:tabs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3C1040" w:rsidRDefault="000B0146" w:rsidP="000B0146">
      <w:pPr>
        <w:pStyle w:val="a5"/>
        <w:spacing w:after="0"/>
        <w:jc w:val="center"/>
      </w:pPr>
    </w:p>
    <w:p w:rsidR="00295CA0" w:rsidRPr="000B0146" w:rsidRDefault="002C2438" w:rsidP="000B014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Иркутск</w:t>
      </w:r>
      <w:r w:rsidR="000B0146" w:rsidRPr="000B0146">
        <w:rPr>
          <w:rFonts w:ascii="Times New Roman" w:hAnsi="Times New Roman" w:cs="Times New Roman"/>
        </w:rPr>
        <w:t xml:space="preserve"> 20</w:t>
      </w:r>
      <w:r w:rsidR="00A17AA5">
        <w:rPr>
          <w:rFonts w:ascii="Times New Roman" w:hAnsi="Times New Roman" w:cs="Times New Roman"/>
        </w:rPr>
        <w:t>2</w:t>
      </w:r>
      <w:r w:rsidR="001534B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</w:t>
      </w: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3D65E2" w:rsidRDefault="002C6B8B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Рабочая программа учебной практики разработана на основе ФГОС</w:t>
      </w:r>
      <w:r w:rsidR="003D65E2">
        <w:rPr>
          <w:sz w:val="28"/>
          <w:szCs w:val="28"/>
        </w:rPr>
        <w:t xml:space="preserve"> </w:t>
      </w:r>
    </w:p>
    <w:p w:rsidR="003D65E2" w:rsidRPr="003D65E2" w:rsidRDefault="003D65E2" w:rsidP="003D65E2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СПО по специальности </w:t>
      </w:r>
      <w:r w:rsidRPr="003D65E2">
        <w:rPr>
          <w:sz w:val="28"/>
          <w:szCs w:val="28"/>
        </w:rPr>
        <w:t>31.02.01 Лечебное дело</w:t>
      </w:r>
      <w:r>
        <w:rPr>
          <w:sz w:val="28"/>
          <w:szCs w:val="28"/>
        </w:rPr>
        <w:t xml:space="preserve"> и рабочей программы профессионального модуля ПМ 01 Диагностическая деятельность</w:t>
      </w:r>
    </w:p>
    <w:p w:rsidR="000B0146" w:rsidRDefault="000B0146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</w:p>
    <w:p w:rsidR="003D65E2" w:rsidRDefault="001534BE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Капустина Г</w:t>
      </w:r>
      <w:r w:rsidR="003D65E2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="003D65E2">
        <w:rPr>
          <w:sz w:val="28"/>
          <w:szCs w:val="28"/>
        </w:rPr>
        <w:t>, преподаватель ОГБПОУ «ИБМК»</w:t>
      </w: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B35FB" w:rsidRDefault="003B35FB" w:rsidP="003D65E2">
      <w:pPr>
        <w:jc w:val="center"/>
        <w:rPr>
          <w:b/>
        </w:rPr>
      </w:pPr>
    </w:p>
    <w:p w:rsidR="003D65E2" w:rsidRPr="002C2438" w:rsidRDefault="002C2438" w:rsidP="003D65E2">
      <w:pPr>
        <w:jc w:val="center"/>
      </w:pPr>
      <w:r w:rsidRPr="002C2438">
        <w:lastRenderedPageBreak/>
        <w:t>СОДЕРЖАНИЕ</w:t>
      </w:r>
    </w:p>
    <w:p w:rsidR="003B35FB" w:rsidRPr="002C2438" w:rsidRDefault="003B35FB" w:rsidP="003D65E2">
      <w:pPr>
        <w:jc w:val="center"/>
      </w:pPr>
    </w:p>
    <w:p w:rsidR="003D65E2" w:rsidRPr="002C2438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421"/>
        <w:gridCol w:w="7512"/>
        <w:gridCol w:w="843"/>
      </w:tblGrid>
      <w:tr w:rsidR="003D65E2" w:rsidRPr="002C2438" w:rsidTr="00E965A8">
        <w:trPr>
          <w:trHeight w:val="466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ПАСПОРТ ПРОГРАММЫ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4</w:t>
            </w:r>
          </w:p>
        </w:tc>
      </w:tr>
      <w:tr w:rsidR="003D65E2" w:rsidRPr="002C2438" w:rsidTr="00E965A8">
        <w:trPr>
          <w:trHeight w:val="466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РЕЗУЛЬТАТЫ ОСВОЕНИЯ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5</w:t>
            </w:r>
          </w:p>
        </w:tc>
      </w:tr>
      <w:tr w:rsidR="003D65E2" w:rsidRPr="002C2438" w:rsidTr="00E965A8">
        <w:trPr>
          <w:trHeight w:val="491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СТРУКТУРА И СОДЕРЖАНИЕ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7</w:t>
            </w:r>
          </w:p>
        </w:tc>
      </w:tr>
      <w:tr w:rsidR="003D65E2" w:rsidRPr="002C2438" w:rsidTr="000B3EE4">
        <w:trPr>
          <w:trHeight w:val="866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УСЛОВИЯ РЕАЛИЗАЦИИ ПРОГРАММЫ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13</w:t>
            </w:r>
          </w:p>
        </w:tc>
      </w:tr>
      <w:tr w:rsidR="003D65E2" w:rsidRPr="002C2438" w:rsidTr="00E965A8">
        <w:trPr>
          <w:trHeight w:val="466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КОНТРОЛЬ И ОЦЕНКА РЕЗУЛЬТАТОВ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15</w:t>
            </w:r>
          </w:p>
        </w:tc>
      </w:tr>
      <w:tr w:rsidR="003D65E2" w:rsidRPr="002C2438" w:rsidTr="00E965A8">
        <w:trPr>
          <w:trHeight w:val="491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ПРИЛОЖЕНИЯ</w:t>
            </w:r>
          </w:p>
        </w:tc>
        <w:tc>
          <w:tcPr>
            <w:tcW w:w="843" w:type="dxa"/>
          </w:tcPr>
          <w:p w:rsidR="003D65E2" w:rsidRPr="002C2438" w:rsidRDefault="003D65E2" w:rsidP="00E965A8">
            <w:pPr>
              <w:jc w:val="center"/>
            </w:pPr>
          </w:p>
        </w:tc>
      </w:tr>
      <w:tr w:rsidR="003D65E2" w:rsidRPr="002C2438" w:rsidTr="00E965A8">
        <w:trPr>
          <w:trHeight w:val="466"/>
        </w:trPr>
        <w:tc>
          <w:tcPr>
            <w:tcW w:w="421" w:type="dxa"/>
            <w:vMerge w:val="restart"/>
          </w:tcPr>
          <w:p w:rsidR="003D65E2" w:rsidRPr="002C2438" w:rsidRDefault="003D65E2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ПРИЛОЖЕНИЕ 1. ДНЕВНИК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17</w:t>
            </w:r>
          </w:p>
        </w:tc>
      </w:tr>
      <w:tr w:rsidR="003D65E2" w:rsidRPr="002C2438" w:rsidTr="00E965A8">
        <w:trPr>
          <w:trHeight w:val="466"/>
        </w:trPr>
        <w:tc>
          <w:tcPr>
            <w:tcW w:w="421" w:type="dxa"/>
            <w:vMerge/>
          </w:tcPr>
          <w:p w:rsidR="003D65E2" w:rsidRPr="002C2438" w:rsidRDefault="003D65E2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ПРИЛОЖЕНИЕ 2. МАНИПУЛЯЦИОННЫЙ ЛИСТ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20</w:t>
            </w:r>
          </w:p>
        </w:tc>
      </w:tr>
      <w:tr w:rsidR="003D65E2" w:rsidRPr="002C2438" w:rsidTr="00E965A8">
        <w:trPr>
          <w:trHeight w:val="547"/>
        </w:trPr>
        <w:tc>
          <w:tcPr>
            <w:tcW w:w="421" w:type="dxa"/>
            <w:vMerge/>
          </w:tcPr>
          <w:p w:rsidR="003D65E2" w:rsidRPr="002C2438" w:rsidRDefault="003D65E2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pPr>
              <w:ind w:left="1739" w:hanging="1739"/>
            </w:pPr>
            <w:r w:rsidRPr="002C2438">
              <w:t>ПРИЛОЖЕНИЕ 3. ПЕРЕЧЕНЬ МАНИПУЛЯЦИЙ, ВЫНОСИМЫХ НА    ДИФФЕРЕНЦИРОВАННЫЙ ЗАЧЕТ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22</w:t>
            </w:r>
          </w:p>
        </w:tc>
      </w:tr>
      <w:tr w:rsidR="003D65E2" w:rsidRPr="002C2438" w:rsidTr="00E965A8">
        <w:trPr>
          <w:trHeight w:val="491"/>
        </w:trPr>
        <w:tc>
          <w:tcPr>
            <w:tcW w:w="421" w:type="dxa"/>
            <w:vMerge/>
          </w:tcPr>
          <w:p w:rsidR="003D65E2" w:rsidRPr="002C2438" w:rsidRDefault="003D65E2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ПРИЛОЖЕНИЕ 4.  СХЕМА ФРАГМЕНТА ИСТОРИИ БОЛЕЗНИ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24</w:t>
            </w:r>
          </w:p>
        </w:tc>
      </w:tr>
    </w:tbl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>1. паспорт ПРОГРАММЫ учебной практики</w:t>
      </w:r>
    </w:p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>ПРОФЕССИОНАЛЬНОГО МОДУЛЯ</w:t>
      </w:r>
    </w:p>
    <w:p w:rsidR="003B35FB" w:rsidRPr="003B35FB" w:rsidRDefault="003B35FB" w:rsidP="0060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3B35FB">
        <w:t>ПМ.01 Диагностическая деятельность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3B35FB">
        <w:rPr>
          <w:b/>
        </w:rPr>
        <w:t>1.1. Область применения программы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5FB"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</w:t>
      </w:r>
      <w:r w:rsidR="00E965A8">
        <w:t xml:space="preserve"> </w:t>
      </w:r>
      <w:r w:rsidR="00E965A8" w:rsidRPr="003D65E2">
        <w:rPr>
          <w:sz w:val="28"/>
          <w:szCs w:val="28"/>
        </w:rPr>
        <w:t xml:space="preserve">31.02.01 </w:t>
      </w:r>
      <w:r w:rsidRPr="003B35FB">
        <w:t xml:space="preserve">  Лечебное дело</w:t>
      </w:r>
      <w:r w:rsidR="00E965A8">
        <w:t>, углубленная подготовка</w:t>
      </w:r>
      <w:r w:rsidRPr="003B35FB">
        <w:t xml:space="preserve"> в части освоения основного вида профессиональной </w:t>
      </w:r>
      <w:r w:rsidR="00E965A8" w:rsidRPr="003B35FB">
        <w:t>деятельности:</w:t>
      </w:r>
      <w:r w:rsidR="00E965A8">
        <w:t xml:space="preserve"> 01</w:t>
      </w:r>
      <w:r w:rsidR="00E965A8" w:rsidRPr="003B35FB">
        <w:t xml:space="preserve"> </w:t>
      </w:r>
      <w:r w:rsidR="00E965A8">
        <w:t>«</w:t>
      </w:r>
      <w:r w:rsidRPr="003B35FB">
        <w:rPr>
          <w:b/>
        </w:rPr>
        <w:t>Диагностическая деятельность</w:t>
      </w:r>
      <w:r w:rsidR="00E965A8">
        <w:rPr>
          <w:b/>
        </w:rPr>
        <w:t>»</w:t>
      </w:r>
      <w:r w:rsidRPr="003B35FB">
        <w:rPr>
          <w:b/>
        </w:rPr>
        <w:t xml:space="preserve"> </w:t>
      </w:r>
      <w:r w:rsidRPr="003B35FB">
        <w:t>и соответствующих профессиональных компетенций (ПК):</w:t>
      </w:r>
    </w:p>
    <w:p w:rsidR="003B35FB" w:rsidRPr="003B35FB" w:rsidRDefault="003B35FB" w:rsidP="003B35FB">
      <w:pPr>
        <w:widowControl w:val="0"/>
        <w:suppressAutoHyphens/>
      </w:pPr>
    </w:p>
    <w:p w:rsidR="003B35FB" w:rsidRPr="003B35FB" w:rsidRDefault="00E965A8" w:rsidP="003B35FB">
      <w:pPr>
        <w:ind w:right="-85" w:firstLine="709"/>
        <w:jc w:val="both"/>
      </w:pPr>
      <w:r>
        <w:t>ПК 1.</w:t>
      </w:r>
      <w:r w:rsidR="003B35FB" w:rsidRPr="003B35FB">
        <w:t>1. Планировать обследование пациентов различных возрастных групп</w:t>
      </w:r>
    </w:p>
    <w:p w:rsidR="003B35FB" w:rsidRPr="003B35FB" w:rsidRDefault="00E965A8" w:rsidP="003B35FB">
      <w:pPr>
        <w:ind w:right="-85" w:firstLine="709"/>
        <w:jc w:val="both"/>
      </w:pPr>
      <w:r>
        <w:t>ПК 1.</w:t>
      </w:r>
      <w:r w:rsidR="003B35FB" w:rsidRPr="003B35FB">
        <w:t>2. Проводить диагностические исследования</w:t>
      </w:r>
    </w:p>
    <w:p w:rsidR="003B35FB" w:rsidRPr="003B35FB" w:rsidRDefault="00E965A8" w:rsidP="003B35FB">
      <w:pPr>
        <w:ind w:right="-85" w:firstLine="709"/>
        <w:jc w:val="both"/>
      </w:pPr>
      <w:r>
        <w:t>ПК 1.</w:t>
      </w:r>
      <w:r w:rsidR="003B35FB" w:rsidRPr="003B35FB">
        <w:t>3. Проводить диагностику острых и хронических заболеваний</w:t>
      </w:r>
    </w:p>
    <w:p w:rsidR="003B35FB" w:rsidRPr="003B35FB" w:rsidRDefault="00E965A8" w:rsidP="003B35FB">
      <w:pPr>
        <w:ind w:right="-85" w:firstLine="709"/>
        <w:jc w:val="both"/>
      </w:pPr>
      <w:r>
        <w:t>ПК 1.</w:t>
      </w:r>
      <w:r w:rsidR="003B35FB" w:rsidRPr="003B35FB">
        <w:t>7. Оформлять медицинскую документацию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учебной практики 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3B35FB">
        <w:rPr>
          <w:b/>
        </w:rPr>
        <w:t>Цели учебной практики:</w:t>
      </w:r>
    </w:p>
    <w:p w:rsidR="00A262B1" w:rsidRPr="00A262B1" w:rsidRDefault="003B35FB" w:rsidP="00A262B1">
      <w:pPr>
        <w:spacing w:line="276" w:lineRule="auto"/>
        <w:ind w:firstLine="720"/>
        <w:jc w:val="both"/>
        <w:rPr>
          <w:b/>
        </w:rPr>
      </w:pPr>
      <w:r w:rsidRPr="003B35FB"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</w:t>
      </w:r>
      <w:r w:rsidR="00E965A8" w:rsidRPr="003B35FB">
        <w:t>деятельности: Диагностическая</w:t>
      </w:r>
      <w:r w:rsidRPr="003B35FB">
        <w:t xml:space="preserve"> деятельность по</w:t>
      </w:r>
      <w:r w:rsidRPr="003B35FB">
        <w:rPr>
          <w:b/>
        </w:rPr>
        <w:t xml:space="preserve"> Разделу ПМ </w:t>
      </w:r>
      <w:r w:rsidR="00E965A8">
        <w:rPr>
          <w:b/>
        </w:rPr>
        <w:t>0</w:t>
      </w:r>
      <w:r w:rsidRPr="003B35FB">
        <w:rPr>
          <w:b/>
        </w:rPr>
        <w:t xml:space="preserve">1. </w:t>
      </w:r>
      <w:r w:rsidR="00A262B1">
        <w:rPr>
          <w:b/>
        </w:rPr>
        <w:t xml:space="preserve">Диагностическая </w:t>
      </w:r>
      <w:r w:rsidR="00CA499A">
        <w:rPr>
          <w:b/>
        </w:rPr>
        <w:t>деятельность</w:t>
      </w:r>
      <w:r w:rsidR="00CA499A" w:rsidRPr="003B35FB">
        <w:rPr>
          <w:b/>
        </w:rPr>
        <w:t xml:space="preserve"> </w:t>
      </w:r>
      <w:r w:rsidR="00CA499A">
        <w:rPr>
          <w:b/>
        </w:rPr>
        <w:t>МДК</w:t>
      </w:r>
      <w:r w:rsidR="00A262B1" w:rsidRPr="00A262B1">
        <w:rPr>
          <w:b/>
          <w:bCs/>
        </w:rPr>
        <w:t xml:space="preserve"> 01.01.1. </w:t>
      </w:r>
      <w:r w:rsidR="002C2438">
        <w:rPr>
          <w:b/>
        </w:rPr>
        <w:t xml:space="preserve"> Пропедевтика</w:t>
      </w:r>
      <w:r w:rsidR="00A262B1" w:rsidRPr="00A262B1">
        <w:rPr>
          <w:b/>
        </w:rPr>
        <w:t xml:space="preserve"> в терапии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i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>В результате освоения программы учебной практики студент должен: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5FB">
        <w:rPr>
          <w:b/>
        </w:rPr>
        <w:t>иметь первоначальный практический опыт:</w:t>
      </w:r>
    </w:p>
    <w:p w:rsidR="003B35FB" w:rsidRPr="003B35FB" w:rsidRDefault="003B35FB" w:rsidP="003B35FB">
      <w:pPr>
        <w:numPr>
          <w:ilvl w:val="0"/>
          <w:numId w:val="4"/>
        </w:numPr>
        <w:tabs>
          <w:tab w:val="left" w:pos="227"/>
        </w:tabs>
      </w:pPr>
      <w:r w:rsidRPr="003B35FB">
        <w:t>обследования пациента;</w:t>
      </w:r>
    </w:p>
    <w:p w:rsidR="003B35FB" w:rsidRPr="003B35FB" w:rsidRDefault="003B35FB" w:rsidP="003B35FB">
      <w:pPr>
        <w:numPr>
          <w:ilvl w:val="0"/>
          <w:numId w:val="4"/>
        </w:numPr>
        <w:tabs>
          <w:tab w:val="left" w:pos="227"/>
        </w:tabs>
      </w:pPr>
      <w:r w:rsidRPr="003B35FB">
        <w:t>интерпретации результатов обследования лабораторных и инструментальных методов диагностики, постановки предварительного диагноза;</w:t>
      </w:r>
    </w:p>
    <w:p w:rsidR="003B35FB" w:rsidRPr="003B35FB" w:rsidRDefault="003B35FB" w:rsidP="003B35FB">
      <w:pPr>
        <w:numPr>
          <w:ilvl w:val="0"/>
          <w:numId w:val="4"/>
        </w:numPr>
        <w:tabs>
          <w:tab w:val="left" w:pos="227"/>
        </w:tabs>
      </w:pPr>
      <w:r w:rsidRPr="003B35FB">
        <w:t>заполнения фрагмента истории болезни пациента;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5FB">
        <w:rPr>
          <w:b/>
        </w:rPr>
        <w:t>уметь: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планировать обследование пациента;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осуществлять сбор анамнеза;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 xml:space="preserve">применять различные методы обследования пациента; 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 xml:space="preserve">формулировать предварительный диагноз в соответствии с современными классификациями; 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интерпретировать результаты лабораторных и инструментальных методов диагностики;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оформлять медицинскую документацию.</w:t>
      </w: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1.3. Количество часов на освоение</w:t>
      </w:r>
      <w:r w:rsidR="00A262B1">
        <w:rPr>
          <w:b/>
        </w:rPr>
        <w:t xml:space="preserve"> программы учебной практики – </w:t>
      </w:r>
      <w:r w:rsidR="00C03C15">
        <w:rPr>
          <w:b/>
        </w:rPr>
        <w:t>36</w:t>
      </w:r>
      <w:r w:rsidRPr="003B35FB">
        <w:rPr>
          <w:b/>
        </w:rPr>
        <w:t xml:space="preserve"> часов.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1.4. Формы проведения учебной практики</w:t>
      </w:r>
    </w:p>
    <w:p w:rsidR="003B35FB" w:rsidRPr="003B35FB" w:rsidRDefault="003B35FB" w:rsidP="003B35FB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</w:rPr>
        <w:lastRenderedPageBreak/>
        <w:t xml:space="preserve"> </w:t>
      </w:r>
      <w:r w:rsidRPr="003B35FB">
        <w:t xml:space="preserve">Учебная практика проводится </w:t>
      </w:r>
      <w:r w:rsidR="00A262B1">
        <w:t xml:space="preserve">концентрированно </w:t>
      </w:r>
      <w:r w:rsidRPr="003B35FB">
        <w:t xml:space="preserve">в </w:t>
      </w:r>
      <w:r w:rsidR="00C03C15" w:rsidRPr="003B35FB">
        <w:t>форме</w:t>
      </w:r>
      <w:r w:rsidR="00C03C15">
        <w:t xml:space="preserve"> </w:t>
      </w:r>
      <w:r w:rsidR="00C03C15" w:rsidRPr="003B35FB">
        <w:t>практической</w:t>
      </w:r>
      <w:r w:rsidRPr="003B35FB">
        <w:t xml:space="preserve"> деятельности </w:t>
      </w:r>
      <w:proofErr w:type="gramStart"/>
      <w:r w:rsidRPr="003B35FB">
        <w:t>обучающихся</w:t>
      </w:r>
      <w:proofErr w:type="gramEnd"/>
      <w:r w:rsidRPr="003B35FB">
        <w:t xml:space="preserve"> под непосредственным руководством и контролем преподавателя профессионального модуля.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1.5. Место и время проведения учебной практики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t xml:space="preserve">Учебная практика проводится на </w:t>
      </w:r>
      <w:r w:rsidR="00A262B1">
        <w:t xml:space="preserve">клинических </w:t>
      </w:r>
      <w:r w:rsidRPr="003B35FB">
        <w:t>базах практической подготовки</w:t>
      </w:r>
      <w:r w:rsidR="00A262B1">
        <w:t xml:space="preserve"> ОГБПОУ «ИБМК»</w:t>
      </w:r>
      <w:r w:rsidRPr="003B35FB">
        <w:t xml:space="preserve">, </w:t>
      </w:r>
      <w:r w:rsidRPr="00A17AA5">
        <w:t>закрепленных приказом и договорами о социальном партнерстве.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</w:p>
    <w:p w:rsidR="00A262B1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t>Время прохождения учебной практики определяется графиком учебного</w:t>
      </w:r>
      <w:r w:rsidR="00A262B1">
        <w:t xml:space="preserve"> процесса и расписанием занятий, на втором году обучения, в третьем и четвертом семестрах (по 36 часов в каждом).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t xml:space="preserve">Продолжительность рабочего дня обучающихся при прохождении учебной </w:t>
      </w:r>
      <w:r w:rsidR="00A262B1" w:rsidRPr="003B35FB">
        <w:t>практики не</w:t>
      </w:r>
      <w:r w:rsidRPr="003B35FB">
        <w:t xml:space="preserve"> более 36 академических часов в неделю.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proofErr w:type="gramStart"/>
      <w:r w:rsidRPr="003B35FB">
        <w:t>На обучающихся, проходящих учебную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  <w:proofErr w:type="gramEnd"/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1.6. Отчетная документация </w:t>
      </w:r>
      <w:proofErr w:type="gramStart"/>
      <w:r w:rsidRPr="003B35FB">
        <w:rPr>
          <w:b/>
        </w:rPr>
        <w:t>обучающегося</w:t>
      </w:r>
      <w:proofErr w:type="gramEnd"/>
      <w:r w:rsidRPr="003B35FB">
        <w:rPr>
          <w:b/>
        </w:rPr>
        <w:t xml:space="preserve"> по результатам учебной практики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</w:rPr>
        <w:t xml:space="preserve"> </w:t>
      </w:r>
      <w:r w:rsidRPr="003B35FB">
        <w:t>В период прохождения учебной практики обучающиеся обязаны вести документацию:</w:t>
      </w:r>
    </w:p>
    <w:p w:rsidR="003B35FB" w:rsidRPr="003B35FB" w:rsidRDefault="003B35FB" w:rsidP="003B35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>Дневник учебной практики (приложение 1)</w:t>
      </w:r>
    </w:p>
    <w:p w:rsidR="003B35FB" w:rsidRPr="003B35FB" w:rsidRDefault="003B35FB" w:rsidP="003B35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>Манипуляционный лист, заполняемый согласно перечню манипуляций, выносимых на дифференцированный зачет (приложение 2, 3)</w:t>
      </w:r>
    </w:p>
    <w:p w:rsidR="003B35FB" w:rsidRPr="003B35FB" w:rsidRDefault="003B35FB" w:rsidP="003B35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 xml:space="preserve">Схема фрагмента истории </w:t>
      </w:r>
      <w:r w:rsidR="00DB6E9B" w:rsidRPr="003B35FB">
        <w:t>болезни (</w:t>
      </w:r>
      <w:r w:rsidRPr="003B35FB">
        <w:t>приложение 4)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B35FB">
        <w:rPr>
          <w:b/>
          <w:caps/>
        </w:rPr>
        <w:t xml:space="preserve">            2. результаты освоения программы учебноЙ практики </w:t>
      </w:r>
    </w:p>
    <w:p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 xml:space="preserve"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CF1D2F">
        <w:rPr>
          <w:b/>
        </w:rPr>
        <w:t>Диагностическая деятельность</w:t>
      </w:r>
      <w:r w:rsidRPr="003B35FB">
        <w:t>, в том числе профессиональными (ПК) и общими (</w:t>
      </w:r>
      <w:proofErr w:type="gramStart"/>
      <w:r w:rsidRPr="003B35FB">
        <w:t>ОК</w:t>
      </w:r>
      <w:proofErr w:type="gramEnd"/>
      <w:r w:rsidRPr="003B35FB">
        <w:t>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3B35FB" w:rsidRPr="003B35FB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ПК 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:rsidR="003B35FB" w:rsidRPr="003B35FB" w:rsidRDefault="003B35FB" w:rsidP="003B35FB">
            <w:pPr>
              <w:ind w:right="-84"/>
            </w:pPr>
            <w:r w:rsidRPr="003B35FB">
              <w:t>Планировать обследование пациентов различных возрастных групп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ПК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ind w:right="-85"/>
              <w:jc w:val="both"/>
            </w:pPr>
            <w:r w:rsidRPr="003B35FB">
              <w:t>Проводить диагностические исследования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3B35FB">
              <w:t>ПК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ind w:right="-85"/>
              <w:jc w:val="both"/>
            </w:pPr>
            <w:r w:rsidRPr="003B35FB">
              <w:t>Проводить диагностику острых и хронических заболеваний</w:t>
            </w:r>
          </w:p>
        </w:tc>
      </w:tr>
      <w:tr w:rsidR="003B35FB" w:rsidRPr="003B35FB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ПК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ind w:right="-85"/>
              <w:jc w:val="both"/>
            </w:pPr>
            <w:r w:rsidRPr="003B35FB">
              <w:t>Оформлять медицинскую документацию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shd w:val="clear" w:color="auto" w:fill="FFFFFF"/>
              <w:ind w:right="-84"/>
            </w:pPr>
            <w:r w:rsidRPr="003B35FB">
              <w:t>Ориентироваться в условиях частой смены технологий в профессиональной деятельности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3B35FB" w:rsidRPr="003B35FB" w:rsidRDefault="003B35FB" w:rsidP="003B35FB"/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35FB">
        <w:t>А также видами работ в соответствии с перечнем из рабочей программы профессионального модуля:</w:t>
      </w:r>
    </w:p>
    <w:p w:rsidR="003B35FB" w:rsidRPr="003B35FB" w:rsidRDefault="003B35FB" w:rsidP="003B35FB">
      <w:pPr>
        <w:numPr>
          <w:ilvl w:val="0"/>
          <w:numId w:val="9"/>
        </w:numPr>
        <w:jc w:val="both"/>
      </w:pPr>
      <w:r w:rsidRPr="003B35FB">
        <w:t xml:space="preserve">подготовка пациентов к дополнительным методам исследования; </w:t>
      </w:r>
    </w:p>
    <w:p w:rsidR="003B35FB" w:rsidRPr="003B35FB" w:rsidRDefault="003B35FB" w:rsidP="003B35FB">
      <w:pPr>
        <w:numPr>
          <w:ilvl w:val="0"/>
          <w:numId w:val="9"/>
        </w:numPr>
        <w:jc w:val="both"/>
      </w:pPr>
      <w:r w:rsidRPr="003B35FB">
        <w:t>освоение методики проведения дополнительных методов исследования;</w:t>
      </w:r>
    </w:p>
    <w:p w:rsidR="003B35FB" w:rsidRPr="003B35FB" w:rsidRDefault="003B35FB" w:rsidP="003B35FB">
      <w:pPr>
        <w:numPr>
          <w:ilvl w:val="0"/>
          <w:numId w:val="9"/>
        </w:numPr>
        <w:jc w:val="both"/>
      </w:pPr>
      <w:r w:rsidRPr="003B35FB">
        <w:t>интерпретация результатов дополнительных методов исследования;</w:t>
      </w:r>
    </w:p>
    <w:p w:rsidR="003B35FB" w:rsidRPr="003B35FB" w:rsidRDefault="003B35FB" w:rsidP="003B35FB">
      <w:pPr>
        <w:numPr>
          <w:ilvl w:val="0"/>
          <w:numId w:val="9"/>
        </w:numPr>
        <w:jc w:val="both"/>
      </w:pPr>
      <w:r w:rsidRPr="003B35FB">
        <w:t xml:space="preserve">заполнение фрагмента истории болезни пациента (планирование дополнительных методов </w:t>
      </w:r>
      <w:r w:rsidR="00CF1D2F" w:rsidRPr="003B35FB">
        <w:t>исследования, результаты</w:t>
      </w:r>
      <w:r w:rsidRPr="003B35FB">
        <w:t xml:space="preserve"> проведенных исследований)</w:t>
      </w:r>
    </w:p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B35FB" w:rsidRDefault="003B35FB" w:rsidP="00CF1D2F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F1D2F">
        <w:rPr>
          <w:b/>
          <w:caps/>
        </w:rPr>
        <w:lastRenderedPageBreak/>
        <w:t>СТРУКТУРА и ПРИМЕРНОЕ содержание учебной практики</w:t>
      </w:r>
    </w:p>
    <w:p w:rsidR="00C03C15" w:rsidRPr="00CF1D2F" w:rsidRDefault="00C03C15" w:rsidP="00C03C1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b/>
          <w:caps/>
        </w:rPr>
      </w:pPr>
    </w:p>
    <w:p w:rsidR="002F1A53" w:rsidRDefault="002F1A53" w:rsidP="002F1A53">
      <w:pPr>
        <w:jc w:val="center"/>
        <w:rPr>
          <w:b/>
        </w:rPr>
      </w:pPr>
      <w:r>
        <w:rPr>
          <w:b/>
        </w:rPr>
        <w:t>36 часов</w:t>
      </w:r>
    </w:p>
    <w:p w:rsidR="00C03C15" w:rsidRPr="002F1A53" w:rsidRDefault="00C03C15" w:rsidP="002F1A5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789"/>
        <w:gridCol w:w="9111"/>
        <w:gridCol w:w="1326"/>
      </w:tblGrid>
      <w:tr w:rsidR="005C4297" w:rsidRPr="003B35FB" w:rsidTr="006B763B">
        <w:tc>
          <w:tcPr>
            <w:tcW w:w="560" w:type="dxa"/>
            <w:vAlign w:val="center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№ </w:t>
            </w:r>
            <w:proofErr w:type="gramStart"/>
            <w:r w:rsidRPr="003B35FB">
              <w:rPr>
                <w:b/>
              </w:rPr>
              <w:t>п</w:t>
            </w:r>
            <w:proofErr w:type="gramEnd"/>
            <w:r w:rsidRPr="003B35FB">
              <w:rPr>
                <w:b/>
              </w:rPr>
              <w:t>/п</w:t>
            </w:r>
          </w:p>
        </w:tc>
        <w:tc>
          <w:tcPr>
            <w:tcW w:w="3789" w:type="dxa"/>
            <w:vAlign w:val="center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>Разделы (этапы) учебной практики</w:t>
            </w:r>
          </w:p>
        </w:tc>
        <w:tc>
          <w:tcPr>
            <w:tcW w:w="9111" w:type="dxa"/>
            <w:vAlign w:val="center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>Виды работ учебной практики</w:t>
            </w:r>
          </w:p>
        </w:tc>
        <w:tc>
          <w:tcPr>
            <w:tcW w:w="1326" w:type="dxa"/>
            <w:vAlign w:val="center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>Кол-во часов</w:t>
            </w:r>
          </w:p>
        </w:tc>
      </w:tr>
      <w:tr w:rsidR="005C4297" w:rsidRPr="003B35FB" w:rsidTr="006B763B">
        <w:trPr>
          <w:trHeight w:val="566"/>
        </w:trPr>
        <w:tc>
          <w:tcPr>
            <w:tcW w:w="560" w:type="dxa"/>
            <w:vMerge w:val="restart"/>
          </w:tcPr>
          <w:p w:rsidR="002F1A53" w:rsidRPr="003B35FB" w:rsidRDefault="00C83ECA" w:rsidP="00C83ECA">
            <w:r>
              <w:t>1.</w:t>
            </w:r>
          </w:p>
        </w:tc>
        <w:tc>
          <w:tcPr>
            <w:tcW w:w="3789" w:type="dxa"/>
          </w:tcPr>
          <w:p w:rsidR="002F1A53" w:rsidRPr="003B35FB" w:rsidRDefault="002F1A53" w:rsidP="006B763B">
            <w:r w:rsidRPr="003B35FB">
              <w:t>Организация практики, инструктаж по охране труда</w:t>
            </w:r>
          </w:p>
        </w:tc>
        <w:tc>
          <w:tcPr>
            <w:tcW w:w="9111" w:type="dxa"/>
          </w:tcPr>
          <w:p w:rsidR="002F1A53" w:rsidRPr="003B35FB" w:rsidRDefault="002F1A53" w:rsidP="006B763B">
            <w:pPr>
              <w:numPr>
                <w:ilvl w:val="0"/>
                <w:numId w:val="26"/>
              </w:numPr>
              <w:contextualSpacing/>
            </w:pPr>
            <w:r w:rsidRPr="003B35FB">
              <w:t>знакомство со структурой медицинской организации, правилами внутреннего распорядка</w:t>
            </w:r>
          </w:p>
          <w:p w:rsidR="002F1A53" w:rsidRPr="003B35FB" w:rsidRDefault="002F1A53" w:rsidP="006B763B">
            <w:pPr>
              <w:numPr>
                <w:ilvl w:val="0"/>
                <w:numId w:val="26"/>
              </w:numPr>
              <w:contextualSpacing/>
            </w:pPr>
            <w:r w:rsidRPr="003B35FB">
              <w:t>получение общего и вводного инструктажа по охране труда, противопожарной и инфекционной безопасности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1</w:t>
            </w:r>
          </w:p>
        </w:tc>
      </w:tr>
      <w:tr w:rsidR="005C4297" w:rsidRPr="003B35FB" w:rsidTr="006B763B">
        <w:trPr>
          <w:trHeight w:val="285"/>
        </w:trPr>
        <w:tc>
          <w:tcPr>
            <w:tcW w:w="560" w:type="dxa"/>
            <w:vMerge/>
          </w:tcPr>
          <w:p w:rsidR="002F1A53" w:rsidRPr="003B35FB" w:rsidRDefault="002F1A53" w:rsidP="006B763B">
            <w:pPr>
              <w:numPr>
                <w:ilvl w:val="0"/>
                <w:numId w:val="7"/>
              </w:numPr>
            </w:pPr>
          </w:p>
        </w:tc>
        <w:tc>
          <w:tcPr>
            <w:tcW w:w="3789" w:type="dxa"/>
          </w:tcPr>
          <w:p w:rsidR="002F1A53" w:rsidRPr="003B35FB" w:rsidRDefault="003D7A80" w:rsidP="006B763B">
            <w:r>
              <w:t xml:space="preserve">Клинические методы обследования пациентов с различными заболеваниями органов дыхания.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пневмоний, бронхитов, ХОБЛ, бронхиальной астмы, гнойных заболеваний, туберкулеза </w:t>
            </w:r>
            <w:proofErr w:type="spellStart"/>
            <w:r>
              <w:t>легктх</w:t>
            </w:r>
            <w:proofErr w:type="spellEnd"/>
            <w:r>
              <w:t>.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 различными заболеваниями</w:t>
            </w:r>
            <w:r>
              <w:t xml:space="preserve"> органов дыхания</w:t>
            </w:r>
            <w:r w:rsidRPr="003B35FB">
              <w:t>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отработка методик субъективного и объективного исследования пациентов с различной патологией</w:t>
            </w:r>
            <w:r>
              <w:t xml:space="preserve"> органов дыхания</w:t>
            </w:r>
            <w:r w:rsidRPr="003B35FB">
              <w:t>,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C83ECA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заполнение фрагмента истории болезни пациента (планирование дополнительных методов исследования, результаты проведенных исследований) 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5</w:t>
            </w:r>
          </w:p>
        </w:tc>
      </w:tr>
      <w:tr w:rsidR="005C4297" w:rsidRPr="003B35FB" w:rsidTr="006B763B">
        <w:trPr>
          <w:trHeight w:val="275"/>
        </w:trPr>
        <w:tc>
          <w:tcPr>
            <w:tcW w:w="560" w:type="dxa"/>
          </w:tcPr>
          <w:p w:rsidR="002F1A53" w:rsidRPr="003B35FB" w:rsidRDefault="00C83ECA" w:rsidP="00C83ECA">
            <w:r>
              <w:t>2.</w:t>
            </w:r>
          </w:p>
        </w:tc>
        <w:tc>
          <w:tcPr>
            <w:tcW w:w="3789" w:type="dxa"/>
          </w:tcPr>
          <w:p w:rsidR="002F1A53" w:rsidRPr="003B35FB" w:rsidRDefault="00C83ECA" w:rsidP="006B763B">
            <w:r>
              <w:t xml:space="preserve">Клинические методы обследования пациентов с заболеваниями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ОРЛ, пороков сердца, ИБС, артериальной гипертензии, атеросклероза, острой и хронической сердечной </w:t>
            </w:r>
            <w:proofErr w:type="spellStart"/>
            <w:r>
              <w:t>недостаточнисти</w:t>
            </w:r>
            <w:proofErr w:type="spellEnd"/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 различными заболеваниями</w:t>
            </w:r>
            <w:r>
              <w:t xml:space="preserve">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  <w:r w:rsidRPr="003B35FB">
              <w:t>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3D7A80">
              <w:t xml:space="preserve">клинического </w:t>
            </w:r>
            <w:r w:rsidRPr="003B35FB">
              <w:t>исследования пациентов с различной патологией</w:t>
            </w:r>
            <w:r>
              <w:t xml:space="preserve">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  <w:r w:rsidRPr="003B35FB">
              <w:t>,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lastRenderedPageBreak/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C83ECA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t>заполнение фрагмента истории болезни пациента (</w:t>
            </w:r>
            <w:r w:rsidR="00C83ECA" w:rsidRPr="003B35FB">
              <w:t>планирование дополнительных</w:t>
            </w:r>
            <w:r w:rsidRPr="003B35FB">
              <w:t xml:space="preserve"> методов </w:t>
            </w:r>
            <w:r w:rsidR="00C83ECA" w:rsidRPr="003B35FB">
              <w:t>исследования, результаты</w:t>
            </w:r>
            <w:r w:rsidRPr="003B35FB">
              <w:t xml:space="preserve"> проведенных 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lastRenderedPageBreak/>
              <w:t>6</w:t>
            </w:r>
          </w:p>
        </w:tc>
      </w:tr>
      <w:tr w:rsidR="005C4297" w:rsidRPr="003B35FB" w:rsidTr="006B763B">
        <w:tc>
          <w:tcPr>
            <w:tcW w:w="560" w:type="dxa"/>
          </w:tcPr>
          <w:p w:rsidR="002F1A53" w:rsidRPr="003B35FB" w:rsidRDefault="00C83ECA" w:rsidP="00C83ECA">
            <w:r>
              <w:lastRenderedPageBreak/>
              <w:t>3.</w:t>
            </w:r>
          </w:p>
        </w:tc>
        <w:tc>
          <w:tcPr>
            <w:tcW w:w="3789" w:type="dxa"/>
          </w:tcPr>
          <w:p w:rsidR="002F1A53" w:rsidRPr="003B35FB" w:rsidRDefault="000C1E34" w:rsidP="006B763B">
            <w:r>
              <w:t xml:space="preserve">Клинические методы обследования пациентов с заболеваниями пищеварительной системы.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>диагностика эзофагитов, гастритов, дуоденитов, язвенной болезни желудка и 12перстной кишки, энтероколитов, панкреатитов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 различными заболеваниями</w:t>
            </w:r>
            <w:r>
              <w:t xml:space="preserve"> пищеварительной системы</w:t>
            </w:r>
            <w:r w:rsidRPr="003B35FB">
              <w:t>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3D7A80">
              <w:t xml:space="preserve">клинического </w:t>
            </w:r>
            <w:r w:rsidRPr="003B35FB">
              <w:t>исследования пациентов с различной патологией</w:t>
            </w:r>
            <w:r>
              <w:t xml:space="preserve"> пищеварительной системы</w:t>
            </w:r>
            <w:r w:rsidRPr="003B35FB">
              <w:t>,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0C1E34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t>заполнение фрагмента истории болезни пациента (планирование дополнительных методов исследования, результаты проведенных 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6</w:t>
            </w:r>
          </w:p>
        </w:tc>
      </w:tr>
      <w:tr w:rsidR="005C4297" w:rsidRPr="003B35FB" w:rsidTr="006B763B">
        <w:tc>
          <w:tcPr>
            <w:tcW w:w="560" w:type="dxa"/>
          </w:tcPr>
          <w:p w:rsidR="002F1A53" w:rsidRPr="003B35FB" w:rsidRDefault="00C83ECA" w:rsidP="00C83ECA">
            <w:r>
              <w:t>4.</w:t>
            </w:r>
          </w:p>
        </w:tc>
        <w:tc>
          <w:tcPr>
            <w:tcW w:w="3789" w:type="dxa"/>
          </w:tcPr>
          <w:p w:rsidR="002F1A53" w:rsidRPr="003B35FB" w:rsidRDefault="000C1E34" w:rsidP="006B763B">
            <w:r>
              <w:t xml:space="preserve">Клинические методы обследования пациентов с заболеваниями печени и желчевыводящей систем.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холециститов, ЖКБ, </w:t>
            </w:r>
            <w:proofErr w:type="spellStart"/>
            <w:r>
              <w:t>дискинезий</w:t>
            </w:r>
            <w:proofErr w:type="spellEnd"/>
            <w:r>
              <w:t xml:space="preserve"> ЖВП, хронических гепатитов, циррозов печени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 различными заболеваниями</w:t>
            </w:r>
            <w:r w:rsidR="005C4297">
              <w:t xml:space="preserve"> печени и желчевыводящей систем</w:t>
            </w:r>
            <w:r w:rsidRPr="003B35FB">
              <w:t>;</w:t>
            </w:r>
          </w:p>
          <w:p w:rsidR="005C4297" w:rsidRPr="003B35FB" w:rsidRDefault="002F1A53" w:rsidP="005C4297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5C4297">
              <w:t>клинических исследований</w:t>
            </w:r>
            <w:r w:rsidRPr="003B35FB">
              <w:t xml:space="preserve"> пациентов с</w:t>
            </w:r>
            <w:r w:rsidR="005C4297" w:rsidRPr="003B35FB">
              <w:t xml:space="preserve"> различными заболеваниями</w:t>
            </w:r>
            <w:r w:rsidR="005C4297">
              <w:t xml:space="preserve"> печени и желчевыводящей систем</w:t>
            </w:r>
            <w:r w:rsidR="005C4297" w:rsidRPr="003B35FB">
              <w:t>;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>
              <w:t>выделение основного синдрома, его</w:t>
            </w:r>
            <w:r w:rsidRPr="003B35FB">
              <w:t xml:space="preserve">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0C1E34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lastRenderedPageBreak/>
              <w:t>заполнение фрагмента истории болезни пациента (планирование дополнительных методов исследования, результаты проведенных 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lastRenderedPageBreak/>
              <w:t>6</w:t>
            </w:r>
          </w:p>
        </w:tc>
      </w:tr>
      <w:tr w:rsidR="005C4297" w:rsidRPr="003B35FB" w:rsidTr="006B763B">
        <w:tc>
          <w:tcPr>
            <w:tcW w:w="560" w:type="dxa"/>
          </w:tcPr>
          <w:p w:rsidR="002F1A53" w:rsidRPr="003B35FB" w:rsidRDefault="00C83ECA" w:rsidP="00C83ECA">
            <w:r>
              <w:lastRenderedPageBreak/>
              <w:t>5.</w:t>
            </w:r>
          </w:p>
        </w:tc>
        <w:tc>
          <w:tcPr>
            <w:tcW w:w="3789" w:type="dxa"/>
          </w:tcPr>
          <w:p w:rsidR="002F1A53" w:rsidRPr="003B35FB" w:rsidRDefault="005C4297" w:rsidP="006B763B">
            <w:r>
              <w:t xml:space="preserve">Клинические методы обследования пациентов с заболеваниями почек, мочевыводящих путей,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о. и хр. </w:t>
            </w:r>
            <w:proofErr w:type="spellStart"/>
            <w:r>
              <w:t>Пиел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гломерулонефритов</w:t>
            </w:r>
            <w:proofErr w:type="spellEnd"/>
            <w:r>
              <w:t>, МКБ, ХПН, ХБП.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</w:t>
            </w:r>
            <w:r w:rsidR="005C4297">
              <w:t xml:space="preserve"> различными заболеваниями почек, мочевыводящих путей;</w:t>
            </w:r>
          </w:p>
          <w:p w:rsidR="005C4297" w:rsidRPr="003B35FB" w:rsidRDefault="002F1A53" w:rsidP="005C4297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5C4297">
              <w:t>клинической диагностики заболеваний почек, мочевыводящих путей;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5C4297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t>заполнение фрагмента истории болезни пациента (планирование дополнительных методов исследования, результаты проведенных 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6</w:t>
            </w:r>
          </w:p>
        </w:tc>
      </w:tr>
      <w:tr w:rsidR="005C4297" w:rsidRPr="003B35FB" w:rsidTr="006B763B">
        <w:tc>
          <w:tcPr>
            <w:tcW w:w="560" w:type="dxa"/>
            <w:vMerge w:val="restart"/>
          </w:tcPr>
          <w:p w:rsidR="002F1A53" w:rsidRPr="003B35FB" w:rsidRDefault="00C83ECA" w:rsidP="00C83ECA">
            <w:r>
              <w:t>6.</w:t>
            </w:r>
          </w:p>
        </w:tc>
        <w:tc>
          <w:tcPr>
            <w:tcW w:w="3789" w:type="dxa"/>
          </w:tcPr>
          <w:p w:rsidR="002F1A53" w:rsidRPr="003B35FB" w:rsidRDefault="003D7A80" w:rsidP="006B763B">
            <w:proofErr w:type="gramStart"/>
            <w:r>
              <w:t>Клинические методы обследования пациентов с заболеваниями кроветворной, эндокринной и костно-суставной систем.</w:t>
            </w:r>
            <w:proofErr w:type="gramEnd"/>
            <w:r>
              <w:t xml:space="preserve">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3D7A80" w:rsidRDefault="003D7A80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анемий, лейкозов, геморрагических диатезов; заболеваний щитовидной железы, сахарным диабетом; ревматоидным артритом, </w:t>
            </w:r>
            <w:proofErr w:type="spellStart"/>
            <w:r>
              <w:t>остеоартрозом</w:t>
            </w:r>
            <w:proofErr w:type="spellEnd"/>
            <w:r>
              <w:t>.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</w:t>
            </w:r>
            <w:r>
              <w:t xml:space="preserve"> различными формами</w:t>
            </w:r>
            <w:r w:rsidR="003D7A80">
              <w:t xml:space="preserve"> заболеваний кроветворной, эндокринной и костно-суставной систем</w:t>
            </w:r>
            <w:r w:rsidRPr="003B35FB">
              <w:t>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3D7A80">
              <w:t xml:space="preserve">клинического </w:t>
            </w:r>
            <w:r w:rsidRPr="003B35FB">
              <w:t xml:space="preserve">исследования пациентов с </w:t>
            </w:r>
            <w:r>
              <w:t>различными формами</w:t>
            </w:r>
            <w:r w:rsidR="003D7A80">
              <w:t xml:space="preserve"> заболеваний кроветворной, эндокринной и костно-суставной систем</w:t>
            </w:r>
            <w:r w:rsidRPr="003B35FB">
              <w:t>,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3D7A80" w:rsidRPr="003B35FB" w:rsidRDefault="002F1A53" w:rsidP="003D7A80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заполнение фрагмента истории болезни пациента (планирование дополнительных методов исследования, результаты проведенных </w:t>
            </w:r>
            <w:r w:rsidRPr="003B35FB">
              <w:lastRenderedPageBreak/>
              <w:t>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lastRenderedPageBreak/>
              <w:t>4</w:t>
            </w:r>
          </w:p>
        </w:tc>
      </w:tr>
      <w:tr w:rsidR="005C4297" w:rsidRPr="003B35FB" w:rsidTr="006B763B">
        <w:tc>
          <w:tcPr>
            <w:tcW w:w="560" w:type="dxa"/>
            <w:vMerge/>
          </w:tcPr>
          <w:p w:rsidR="002F1A53" w:rsidRPr="003B35FB" w:rsidRDefault="002F1A53" w:rsidP="006B763B">
            <w:pPr>
              <w:numPr>
                <w:ilvl w:val="0"/>
                <w:numId w:val="7"/>
              </w:numPr>
            </w:pPr>
          </w:p>
        </w:tc>
        <w:tc>
          <w:tcPr>
            <w:tcW w:w="3789" w:type="dxa"/>
          </w:tcPr>
          <w:p w:rsidR="002F1A53" w:rsidRPr="003B35FB" w:rsidRDefault="002F1A53" w:rsidP="006B763B">
            <w:r w:rsidRPr="003B35FB">
              <w:t>Дифференцированный зачет</w:t>
            </w:r>
          </w:p>
        </w:tc>
        <w:tc>
          <w:tcPr>
            <w:tcW w:w="9111" w:type="dxa"/>
          </w:tcPr>
          <w:p w:rsidR="002F1A53" w:rsidRPr="003B35FB" w:rsidRDefault="002F1A53" w:rsidP="006B763B">
            <w:pPr>
              <w:numPr>
                <w:ilvl w:val="0"/>
                <w:numId w:val="27"/>
              </w:numPr>
              <w:contextualSpacing/>
            </w:pPr>
            <w:r w:rsidRPr="003B35FB">
              <w:t>предоставление требуемого объема документов учебной практики</w:t>
            </w:r>
          </w:p>
          <w:p w:rsidR="002F1A53" w:rsidRPr="003B35FB" w:rsidRDefault="002F1A53" w:rsidP="006B763B">
            <w:pPr>
              <w:numPr>
                <w:ilvl w:val="0"/>
                <w:numId w:val="27"/>
              </w:numPr>
              <w:contextualSpacing/>
            </w:pPr>
            <w:r w:rsidRPr="003B35FB">
              <w:t xml:space="preserve">защита фрагмента истории болезни  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2</w:t>
            </w:r>
          </w:p>
        </w:tc>
      </w:tr>
      <w:tr w:rsidR="002F1A53" w:rsidRPr="003B35FB" w:rsidTr="006B763B">
        <w:tc>
          <w:tcPr>
            <w:tcW w:w="13460" w:type="dxa"/>
            <w:gridSpan w:val="3"/>
          </w:tcPr>
          <w:p w:rsidR="002F1A53" w:rsidRPr="003B35FB" w:rsidRDefault="00CA499A" w:rsidP="00CA499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2F1A53" w:rsidRPr="003B35FB">
              <w:rPr>
                <w:b/>
              </w:rPr>
              <w:t>Всего</w:t>
            </w:r>
            <w:r w:rsidRPr="002F1A53">
              <w:rPr>
                <w:b/>
                <w:lang w:val="en-US"/>
              </w:rPr>
              <w:t xml:space="preserve"> IV </w:t>
            </w:r>
            <w:r w:rsidRPr="002F1A53">
              <w:rPr>
                <w:b/>
              </w:rPr>
              <w:t>семестр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>36 ч.</w:t>
            </w:r>
          </w:p>
        </w:tc>
      </w:tr>
    </w:tbl>
    <w:p w:rsidR="003B35FB" w:rsidRPr="002F1A53" w:rsidRDefault="003B35FB" w:rsidP="002F1A53">
      <w:pPr>
        <w:sectPr w:rsidR="003B35FB" w:rsidRPr="002F1A53" w:rsidSect="00E965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lastRenderedPageBreak/>
        <w:t>4. условия реализации программы учебной практики</w:t>
      </w:r>
    </w:p>
    <w:p w:rsidR="003B35FB" w:rsidRPr="003B35FB" w:rsidRDefault="003B35FB" w:rsidP="003B35FB"/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 xml:space="preserve">Требования к условиям допуска </w:t>
      </w:r>
      <w:proofErr w:type="gramStart"/>
      <w:r w:rsidRPr="003B35FB">
        <w:rPr>
          <w:b/>
          <w:bCs/>
        </w:rPr>
        <w:t>обучающихся</w:t>
      </w:r>
      <w:proofErr w:type="gramEnd"/>
      <w:r w:rsidRPr="003B35FB">
        <w:rPr>
          <w:b/>
          <w:bCs/>
        </w:rPr>
        <w:t xml:space="preserve"> к учебной практике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 xml:space="preserve">К учебной практике допускаются </w:t>
      </w:r>
      <w:proofErr w:type="gramStart"/>
      <w:r w:rsidRPr="003B35FB">
        <w:t>обучающиеся</w:t>
      </w:r>
      <w:proofErr w:type="gramEnd"/>
      <w:r w:rsidRPr="003B35FB">
        <w:t xml:space="preserve">, освоившие </w:t>
      </w:r>
      <w:r w:rsidR="00CA499A" w:rsidRPr="00CA499A">
        <w:rPr>
          <w:b/>
          <w:bCs/>
        </w:rPr>
        <w:t xml:space="preserve">МДК 01.01 Пропедевтика клинических дисциплин </w:t>
      </w:r>
      <w:r w:rsidR="00CA499A">
        <w:rPr>
          <w:b/>
        </w:rPr>
        <w:t>МДК</w:t>
      </w:r>
      <w:r w:rsidR="00CA499A" w:rsidRPr="00A262B1">
        <w:rPr>
          <w:b/>
          <w:bCs/>
        </w:rPr>
        <w:t xml:space="preserve"> 01.01.1. </w:t>
      </w:r>
      <w:r w:rsidR="00CA499A" w:rsidRPr="00A262B1">
        <w:rPr>
          <w:b/>
        </w:rPr>
        <w:t xml:space="preserve"> Пропедевтика и диагностика в терапии</w:t>
      </w:r>
      <w:r w:rsidR="00CA499A" w:rsidRPr="003B35FB">
        <w:rPr>
          <w:b/>
        </w:rPr>
        <w:t xml:space="preserve"> 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B35FB">
        <w:t xml:space="preserve">Перед выходом на практику </w:t>
      </w:r>
      <w:proofErr w:type="gramStart"/>
      <w:r w:rsidRPr="003B35FB">
        <w:t>обучающийся</w:t>
      </w:r>
      <w:proofErr w:type="gramEnd"/>
      <w:r w:rsidRPr="003B35FB">
        <w:t xml:space="preserve"> должен в результате теоретических и практических занятий: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5FB">
        <w:rPr>
          <w:b/>
        </w:rPr>
        <w:t>уметь:</w:t>
      </w:r>
    </w:p>
    <w:p w:rsidR="003B35FB" w:rsidRPr="003B35FB" w:rsidRDefault="00CA499A" w:rsidP="003B35FB">
      <w:pPr>
        <w:numPr>
          <w:ilvl w:val="0"/>
          <w:numId w:val="5"/>
        </w:numPr>
        <w:tabs>
          <w:tab w:val="left" w:pos="227"/>
        </w:tabs>
      </w:pPr>
      <w:r w:rsidRPr="003B35FB">
        <w:t>планировать обследование</w:t>
      </w:r>
      <w:r w:rsidR="003B35FB" w:rsidRPr="003B35FB">
        <w:t xml:space="preserve"> пациента;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осуществлять сбор анамнеза;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 xml:space="preserve">применять различные </w:t>
      </w:r>
      <w:r w:rsidR="00CA499A" w:rsidRPr="003B35FB">
        <w:t>методы обследования</w:t>
      </w:r>
      <w:r w:rsidRPr="003B35FB">
        <w:t xml:space="preserve"> пациента; 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 xml:space="preserve">формулировать </w:t>
      </w:r>
      <w:r w:rsidR="00CA499A" w:rsidRPr="003B35FB">
        <w:t>предварительный диагноз</w:t>
      </w:r>
      <w:r w:rsidRPr="003B35FB">
        <w:t xml:space="preserve"> в соответствии с современными классификациями; 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интерпретировать результаты лабораторных и инструментальных методов диагностики;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оформлять медицинскую документацию;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5FB">
        <w:rPr>
          <w:b/>
        </w:rPr>
        <w:t>знать: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>топографию органов и систем организма в различные возрастные периоды;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биоэлектрические, биомеханические </w:t>
      </w:r>
      <w:r w:rsidR="00CA499A" w:rsidRPr="003B35FB">
        <w:t>и биохимические</w:t>
      </w:r>
      <w:r w:rsidRPr="003B35FB">
        <w:t xml:space="preserve"> процессы, происходящие в организме;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>основные закономерности развития и жизнедеятельности организма;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строение клеток, тканей, органов и </w:t>
      </w:r>
      <w:r w:rsidR="00CA499A" w:rsidRPr="003B35FB">
        <w:t>систем организма</w:t>
      </w:r>
      <w:r w:rsidRPr="003B35FB">
        <w:t xml:space="preserve"> во взаимосвязи с их функцией в норме и патологии;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основы регуляции </w:t>
      </w:r>
      <w:r w:rsidR="00CA499A" w:rsidRPr="003B35FB">
        <w:t>физиологических функций</w:t>
      </w:r>
      <w:r w:rsidRPr="003B35FB">
        <w:t xml:space="preserve">, принципы обратной связи, механизм кодирования информации в центральной нервной системе; 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>определение заболеваний;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общие принципы </w:t>
      </w:r>
      <w:r w:rsidR="005A2646" w:rsidRPr="003B35FB">
        <w:t>классификации заболеваний</w:t>
      </w:r>
      <w:r w:rsidRPr="003B35FB">
        <w:t xml:space="preserve">; 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этиологию заболеваний; 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>патогенез и патологическую анатомию заболеваний;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клиническую картину заболеваний, особенности течения, осложнения у различных возрастных групп; 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5FB">
        <w:t>методы клинического, лабораторного, инструментального обследования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B35FB">
        <w:t>К учебной практике допускаются обучающиеся,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  <w:highlight w:val="magenta"/>
        </w:rPr>
      </w:pPr>
    </w:p>
    <w:p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</w:rPr>
      </w:pPr>
      <w:r w:rsidRPr="003B35FB">
        <w:rPr>
          <w:b/>
          <w:szCs w:val="28"/>
        </w:rPr>
        <w:t>4.2. Требования к минимальному материально-техническому обеспечению учебной практики</w:t>
      </w:r>
    </w:p>
    <w:p w:rsidR="003B35FB" w:rsidRPr="003B35FB" w:rsidRDefault="003B35FB" w:rsidP="003B35FB">
      <w:pPr>
        <w:tabs>
          <w:tab w:val="num" w:pos="720"/>
        </w:tabs>
        <w:spacing w:after="120"/>
        <w:jc w:val="both"/>
        <w:rPr>
          <w:b/>
          <w:szCs w:val="28"/>
        </w:rPr>
      </w:pPr>
      <w:r w:rsidRPr="003B35FB">
        <w:rPr>
          <w:b/>
          <w:szCs w:val="28"/>
        </w:rPr>
        <w:tab/>
      </w:r>
      <w:r w:rsidRPr="003B35FB">
        <w:rPr>
          <w:szCs w:val="28"/>
        </w:rPr>
        <w:t xml:space="preserve">Учебная практика проводится на </w:t>
      </w:r>
      <w:r w:rsidR="005A2646">
        <w:rPr>
          <w:szCs w:val="28"/>
        </w:rPr>
        <w:t xml:space="preserve">клинических </w:t>
      </w:r>
      <w:r w:rsidRPr="003B35FB">
        <w:rPr>
          <w:szCs w:val="28"/>
        </w:rPr>
        <w:t xml:space="preserve">базах практической </w:t>
      </w:r>
      <w:r w:rsidR="005A2646" w:rsidRPr="003B35FB">
        <w:rPr>
          <w:szCs w:val="28"/>
        </w:rPr>
        <w:t>подготовки ГБПОУ</w:t>
      </w:r>
      <w:r w:rsidR="005A2646">
        <w:rPr>
          <w:szCs w:val="28"/>
        </w:rPr>
        <w:t xml:space="preserve"> «ИБМК</w:t>
      </w:r>
      <w:r w:rsidRPr="003B35FB">
        <w:rPr>
          <w:szCs w:val="28"/>
        </w:rPr>
        <w:t xml:space="preserve">», закрепленных приказом </w:t>
      </w:r>
      <w:r w:rsidRPr="00FD14AD">
        <w:rPr>
          <w:szCs w:val="28"/>
        </w:rPr>
        <w:t>и договорами о социальном партнерстве</w:t>
      </w:r>
      <w:proofErr w:type="gramStart"/>
      <w:r w:rsidR="005A2646">
        <w:rPr>
          <w:szCs w:val="28"/>
        </w:rPr>
        <w:t>.</w:t>
      </w:r>
      <w:proofErr w:type="gramEnd"/>
      <w:r w:rsidRPr="003B35FB">
        <w:rPr>
          <w:szCs w:val="28"/>
        </w:rPr>
        <w:t xml:space="preserve"> </w:t>
      </w:r>
      <w:proofErr w:type="gramStart"/>
      <w:r w:rsidRPr="003B35FB">
        <w:rPr>
          <w:szCs w:val="28"/>
        </w:rPr>
        <w:t>о</w:t>
      </w:r>
      <w:proofErr w:type="gramEnd"/>
      <w:r w:rsidRPr="003B35FB">
        <w:rPr>
          <w:szCs w:val="28"/>
        </w:rPr>
        <w:t>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3B35FB">
        <w:rPr>
          <w:b/>
        </w:rPr>
        <w:lastRenderedPageBreak/>
        <w:t xml:space="preserve">4.3. </w:t>
      </w:r>
      <w:r w:rsidRPr="003B35FB">
        <w:rPr>
          <w:b/>
          <w:bCs/>
        </w:rPr>
        <w:t>Требования к и</w:t>
      </w:r>
      <w:r w:rsidRPr="003B35FB">
        <w:rPr>
          <w:b/>
        </w:rPr>
        <w:t>нформационному обеспечению учебной практики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B35F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B35FB" w:rsidRPr="003B35FB" w:rsidRDefault="009D532A" w:rsidP="003B35FB">
      <w:pPr>
        <w:shd w:val="clear" w:color="auto" w:fill="FFFFFF"/>
        <w:jc w:val="both"/>
        <w:rPr>
          <w:b/>
        </w:rPr>
      </w:pPr>
      <w:r w:rsidRPr="003B35FB">
        <w:rPr>
          <w:b/>
        </w:rPr>
        <w:t>Основные источники</w:t>
      </w:r>
      <w:r w:rsidR="003B35FB" w:rsidRPr="003B35FB">
        <w:rPr>
          <w:b/>
        </w:rPr>
        <w:t xml:space="preserve"> литературы:</w:t>
      </w:r>
    </w:p>
    <w:p w:rsidR="00AD4290" w:rsidRDefault="00AD4290" w:rsidP="00AD4290">
      <w:pPr>
        <w:numPr>
          <w:ilvl w:val="0"/>
          <w:numId w:val="29"/>
        </w:numPr>
        <w:rPr>
          <w:lang w:eastAsia="ar-SA"/>
        </w:rPr>
      </w:pPr>
      <w:r w:rsidRPr="00AD4290">
        <w:rPr>
          <w:lang w:eastAsia="ar-SA"/>
        </w:rPr>
        <w:t xml:space="preserve">Шишкин А.Н. Пропедевтика клинических дисциплин. – Изд. 2-е, </w:t>
      </w:r>
      <w:proofErr w:type="spellStart"/>
      <w:r w:rsidRPr="00AD4290">
        <w:rPr>
          <w:lang w:eastAsia="ar-SA"/>
        </w:rPr>
        <w:t>прераб</w:t>
      </w:r>
      <w:proofErr w:type="spellEnd"/>
      <w:r w:rsidRPr="00AD4290">
        <w:rPr>
          <w:lang w:eastAsia="ar-SA"/>
        </w:rPr>
        <w:t>. и доп. - М.: Академия, 2013 (Серия СПО).</w:t>
      </w:r>
    </w:p>
    <w:p w:rsidR="00AD4290" w:rsidRDefault="00AD4290" w:rsidP="00AD4290">
      <w:pPr>
        <w:numPr>
          <w:ilvl w:val="0"/>
          <w:numId w:val="29"/>
        </w:numPr>
        <w:rPr>
          <w:lang w:eastAsia="ar-SA"/>
        </w:rPr>
      </w:pPr>
      <w:r>
        <w:t xml:space="preserve">Л. С. </w:t>
      </w:r>
      <w:proofErr w:type="spellStart"/>
      <w:r>
        <w:t>Фролькис</w:t>
      </w:r>
      <w:proofErr w:type="spellEnd"/>
      <w:r>
        <w:t>. —</w:t>
      </w:r>
      <w:r w:rsidR="000B5714" w:rsidRPr="000B5714">
        <w:t xml:space="preserve"> </w:t>
      </w:r>
      <w:r w:rsidR="000B5714">
        <w:t>Терапия с курсом первичной медико-санитарной помощи</w:t>
      </w:r>
      <w:r>
        <w:t xml:space="preserve"> </w:t>
      </w:r>
      <w:r w:rsidR="000B5714">
        <w:t>М.:</w:t>
      </w:r>
      <w:r>
        <w:t xml:space="preserve"> ГЭОТАР-Медиа, 2010. — 448 с.</w:t>
      </w:r>
      <w:proofErr w:type="gramStart"/>
      <w:r>
        <w:t xml:space="preserve"> :</w:t>
      </w:r>
      <w:proofErr w:type="gramEnd"/>
      <w:r>
        <w:t xml:space="preserve"> ил.</w:t>
      </w:r>
    </w:p>
    <w:p w:rsidR="000B5714" w:rsidRPr="000B5714" w:rsidRDefault="000B5714" w:rsidP="000B5714">
      <w:pPr>
        <w:pStyle w:val="a6"/>
        <w:numPr>
          <w:ilvl w:val="0"/>
          <w:numId w:val="29"/>
        </w:numPr>
        <w:rPr>
          <w:lang w:eastAsia="ar-SA"/>
        </w:rPr>
      </w:pPr>
      <w:r w:rsidRPr="000B5714">
        <w:rPr>
          <w:lang w:eastAsia="ar-SA"/>
        </w:rPr>
        <w:t xml:space="preserve">Бородулин Б.Е. Фтизиатрия: Учебник для студ. </w:t>
      </w:r>
      <w:proofErr w:type="spellStart"/>
      <w:r w:rsidRPr="000B5714">
        <w:rPr>
          <w:lang w:eastAsia="ar-SA"/>
        </w:rPr>
        <w:t>сред</w:t>
      </w:r>
      <w:proofErr w:type="gramStart"/>
      <w:r w:rsidRPr="000B5714">
        <w:rPr>
          <w:lang w:eastAsia="ar-SA"/>
        </w:rPr>
        <w:t>.п</w:t>
      </w:r>
      <w:proofErr w:type="gramEnd"/>
      <w:r w:rsidRPr="000B5714">
        <w:rPr>
          <w:lang w:eastAsia="ar-SA"/>
        </w:rPr>
        <w:t>роф</w:t>
      </w:r>
      <w:proofErr w:type="spellEnd"/>
      <w:r w:rsidRPr="000B5714">
        <w:rPr>
          <w:lang w:eastAsia="ar-SA"/>
        </w:rPr>
        <w:t xml:space="preserve">. учеб. заведений / Б.Е. Бородулин, </w:t>
      </w:r>
      <w:proofErr w:type="spellStart"/>
      <w:r w:rsidRPr="000B5714">
        <w:rPr>
          <w:lang w:eastAsia="ar-SA"/>
        </w:rPr>
        <w:t>Е.А.Бородулина</w:t>
      </w:r>
      <w:proofErr w:type="spellEnd"/>
      <w:r w:rsidRPr="000B5714">
        <w:rPr>
          <w:lang w:eastAsia="ar-SA"/>
        </w:rPr>
        <w:t>. – М.: Издательский центр «Академия», 2011. – 240 с.</w:t>
      </w:r>
    </w:p>
    <w:p w:rsidR="003B35FB" w:rsidRPr="003B35FB" w:rsidRDefault="003B35FB" w:rsidP="003B35FB"/>
    <w:p w:rsidR="003B35FB" w:rsidRPr="003B35FB" w:rsidRDefault="003B35FB" w:rsidP="003B35FB">
      <w:pPr>
        <w:rPr>
          <w:b/>
        </w:rPr>
      </w:pPr>
      <w:r w:rsidRPr="003B35FB">
        <w:rPr>
          <w:b/>
        </w:rPr>
        <w:t>Дополнительные источники литературы:</w:t>
      </w:r>
    </w:p>
    <w:p w:rsidR="000B5714" w:rsidRDefault="000B5714" w:rsidP="000B5714">
      <w:pPr>
        <w:numPr>
          <w:ilvl w:val="0"/>
          <w:numId w:val="15"/>
        </w:numPr>
        <w:suppressAutoHyphens/>
        <w:contextualSpacing/>
        <w:jc w:val="both"/>
      </w:pPr>
      <w:r w:rsidRPr="000B5714">
        <w:t xml:space="preserve"> </w:t>
      </w:r>
      <w:proofErr w:type="spellStart"/>
      <w:r w:rsidRPr="000B5714">
        <w:t>Кишкун</w:t>
      </w:r>
      <w:proofErr w:type="spellEnd"/>
      <w:r w:rsidRPr="000B5714">
        <w:t xml:space="preserve"> А.А. Клиническая лабораторная диагностика, ООО Издательская группа «ГЭОТАР-Медиа», 2015 </w:t>
      </w:r>
    </w:p>
    <w:p w:rsidR="003B35FB" w:rsidRDefault="000B5714" w:rsidP="000B5714">
      <w:pPr>
        <w:numPr>
          <w:ilvl w:val="0"/>
          <w:numId w:val="15"/>
        </w:numPr>
        <w:suppressAutoHyphens/>
        <w:contextualSpacing/>
        <w:jc w:val="both"/>
      </w:pPr>
      <w:r w:rsidRPr="000B5714">
        <w:t>Нечаев В.М. под ред. Ивашкина В.Т. Пропедевтика клинических дисциплин, ООО Издательская группа «ГЭОТАР-Медиа», 2013</w:t>
      </w:r>
    </w:p>
    <w:p w:rsidR="000B5714" w:rsidRPr="000B5714" w:rsidRDefault="000B5714" w:rsidP="000B5714">
      <w:pPr>
        <w:pStyle w:val="a6"/>
        <w:numPr>
          <w:ilvl w:val="0"/>
          <w:numId w:val="15"/>
        </w:numPr>
      </w:pPr>
      <w:proofErr w:type="spellStart"/>
      <w:r w:rsidRPr="000B5714">
        <w:t>Струтынский</w:t>
      </w:r>
      <w:proofErr w:type="spellEnd"/>
      <w:r w:rsidRPr="000B5714">
        <w:t xml:space="preserve"> А.В. Основы семиотики заболеваний </w:t>
      </w:r>
      <w:proofErr w:type="spellStart"/>
      <w:r w:rsidRPr="000B5714">
        <w:t>внутрен</w:t>
      </w:r>
      <w:proofErr w:type="spellEnd"/>
      <w:r w:rsidRPr="000B5714">
        <w:t xml:space="preserve"> них органов : учеб</w:t>
      </w:r>
      <w:proofErr w:type="gramStart"/>
      <w:r w:rsidRPr="000B5714">
        <w:t xml:space="preserve"> .</w:t>
      </w:r>
      <w:proofErr w:type="gramEnd"/>
      <w:r w:rsidRPr="000B5714">
        <w:t xml:space="preserve"> </w:t>
      </w:r>
      <w:proofErr w:type="spellStart"/>
      <w:r w:rsidRPr="000B5714">
        <w:t>пособ</w:t>
      </w:r>
      <w:proofErr w:type="spellEnd"/>
      <w:r w:rsidRPr="000B5714">
        <w:t xml:space="preserve">. / А.В. </w:t>
      </w:r>
      <w:proofErr w:type="spellStart"/>
      <w:r w:rsidRPr="000B5714">
        <w:t>Струтынский</w:t>
      </w:r>
      <w:proofErr w:type="spellEnd"/>
      <w:r w:rsidRPr="000B5714">
        <w:t xml:space="preserve">, А.П. Баранов, Г.Е. </w:t>
      </w:r>
      <w:proofErr w:type="spellStart"/>
      <w:r w:rsidRPr="000B5714">
        <w:t>Ройтберг</w:t>
      </w:r>
      <w:proofErr w:type="spellEnd"/>
      <w:r w:rsidRPr="000B5714">
        <w:t>, Ю.П</w:t>
      </w:r>
      <w:proofErr w:type="gramStart"/>
      <w:r w:rsidRPr="000B5714">
        <w:t xml:space="preserve"> .</w:t>
      </w:r>
      <w:proofErr w:type="spellStart"/>
      <w:proofErr w:type="gramEnd"/>
      <w:r w:rsidRPr="000B5714">
        <w:t>Гапоненков</w:t>
      </w:r>
      <w:proofErr w:type="spellEnd"/>
      <w:r w:rsidRPr="000B5714">
        <w:t xml:space="preserve">. – 11-е изд. – М.: </w:t>
      </w:r>
      <w:proofErr w:type="spellStart"/>
      <w:r w:rsidRPr="000B5714">
        <w:t>МЕДпресс-информ</w:t>
      </w:r>
      <w:proofErr w:type="spellEnd"/>
      <w:r w:rsidRPr="000B5714">
        <w:t>, 2017. – 304 с</w:t>
      </w:r>
    </w:p>
    <w:p w:rsidR="000B5714" w:rsidRPr="000B5714" w:rsidRDefault="000B5714" w:rsidP="000B5714">
      <w:pPr>
        <w:pStyle w:val="a6"/>
        <w:numPr>
          <w:ilvl w:val="0"/>
          <w:numId w:val="15"/>
        </w:numPr>
      </w:pPr>
      <w:r w:rsidRPr="000B5714">
        <w:t>Пропедевтика клинических дисциплин [Электронный ресурс] : учебник / В.М. Нечаев; под общ</w:t>
      </w:r>
      <w:proofErr w:type="gramStart"/>
      <w:r w:rsidRPr="000B5714">
        <w:t>.</w:t>
      </w:r>
      <w:proofErr w:type="gramEnd"/>
      <w:r w:rsidRPr="000B5714">
        <w:t xml:space="preserve"> </w:t>
      </w:r>
      <w:proofErr w:type="gramStart"/>
      <w:r w:rsidRPr="000B5714">
        <w:t>р</w:t>
      </w:r>
      <w:proofErr w:type="gramEnd"/>
      <w:r w:rsidRPr="000B5714">
        <w:t>ед. В.Т. Ивашкина. - М.</w:t>
      </w:r>
      <w:proofErr w:type="gramStart"/>
      <w:r w:rsidRPr="000B5714">
        <w:t xml:space="preserve"> :</w:t>
      </w:r>
      <w:proofErr w:type="gramEnd"/>
      <w:r w:rsidRPr="000B5714">
        <w:t xml:space="preserve"> ГЭОТАР-Медиа, 2016. - </w:t>
      </w:r>
    </w:p>
    <w:p w:rsidR="000B5714" w:rsidRPr="000B5714" w:rsidRDefault="000B5714" w:rsidP="000B5714">
      <w:pPr>
        <w:pStyle w:val="a6"/>
        <w:numPr>
          <w:ilvl w:val="0"/>
          <w:numId w:val="15"/>
        </w:numPr>
      </w:pPr>
      <w:r w:rsidRPr="000B5714">
        <w:t xml:space="preserve">Пропедевтика внутренних болезней: ключевые моменты: учебное пособие для студентов </w:t>
      </w:r>
      <w:proofErr w:type="spellStart"/>
      <w:r w:rsidRPr="000B5714">
        <w:t>мед</w:t>
      </w:r>
      <w:proofErr w:type="gramStart"/>
      <w:r w:rsidRPr="000B5714">
        <w:t>.в</w:t>
      </w:r>
      <w:proofErr w:type="gramEnd"/>
      <w:r w:rsidRPr="000B5714">
        <w:t>узов</w:t>
      </w:r>
      <w:proofErr w:type="spellEnd"/>
      <w:r w:rsidRPr="000B5714">
        <w:t xml:space="preserve"> / под ред. Ж.Д. </w:t>
      </w:r>
      <w:proofErr w:type="spellStart"/>
      <w:r w:rsidRPr="000B5714">
        <w:t>Кобалавы</w:t>
      </w:r>
      <w:proofErr w:type="spellEnd"/>
      <w:r w:rsidRPr="000B5714">
        <w:t>, В.С. Моисеева. -М.: ГЭОТАР МЕДИА. 2011.-397 с.</w:t>
      </w:r>
    </w:p>
    <w:p w:rsidR="000B5714" w:rsidRPr="000B5714" w:rsidRDefault="000B5714" w:rsidP="000B5714">
      <w:pPr>
        <w:pStyle w:val="a6"/>
        <w:numPr>
          <w:ilvl w:val="0"/>
          <w:numId w:val="15"/>
        </w:numPr>
      </w:pPr>
      <w:proofErr w:type="spellStart"/>
      <w:r w:rsidRPr="000B5714">
        <w:t>Вычугжанина</w:t>
      </w:r>
      <w:proofErr w:type="spellEnd"/>
      <w:r w:rsidRPr="000B5714">
        <w:t xml:space="preserve">, Е. Ю. О взаимодействии врача общей практики и фтизиатра [Текст] / Е. Ю. </w:t>
      </w:r>
      <w:proofErr w:type="spellStart"/>
      <w:r w:rsidRPr="000B5714">
        <w:t>Вычугжанина</w:t>
      </w:r>
      <w:proofErr w:type="spellEnd"/>
      <w:r w:rsidRPr="000B5714">
        <w:t xml:space="preserve"> // Справочник врача общей практики. - 2014. - № 2. - С. 24-25.</w:t>
      </w:r>
    </w:p>
    <w:p w:rsidR="003B35FB" w:rsidRPr="003B35FB" w:rsidRDefault="003B35FB" w:rsidP="003B35FB">
      <w:pPr>
        <w:jc w:val="center"/>
      </w:pPr>
    </w:p>
    <w:p w:rsidR="003B35FB" w:rsidRPr="003B35FB" w:rsidRDefault="003B35FB" w:rsidP="003B35FB">
      <w:pPr>
        <w:rPr>
          <w:b/>
        </w:rPr>
      </w:pPr>
      <w:r w:rsidRPr="003B35FB">
        <w:rPr>
          <w:b/>
        </w:rPr>
        <w:t>Периодика</w:t>
      </w:r>
    </w:p>
    <w:p w:rsidR="003B35FB" w:rsidRPr="003B35FB" w:rsidRDefault="003B35FB" w:rsidP="003B35FB">
      <w:pPr>
        <w:ind w:firstLine="142"/>
        <w:jc w:val="both"/>
      </w:pPr>
      <w:r w:rsidRPr="003B35FB">
        <w:t>Справочник фельдшера и акушерки</w:t>
      </w:r>
    </w:p>
    <w:p w:rsidR="003B35FB" w:rsidRPr="003B35FB" w:rsidRDefault="003B35FB" w:rsidP="003B35FB">
      <w:pPr>
        <w:ind w:firstLine="142"/>
        <w:jc w:val="both"/>
      </w:pPr>
      <w:r w:rsidRPr="003B35FB">
        <w:t>Лечащий врач</w:t>
      </w:r>
    </w:p>
    <w:p w:rsidR="003B35FB" w:rsidRPr="003B35FB" w:rsidRDefault="003B35FB" w:rsidP="003B35FB">
      <w:pPr>
        <w:widowControl w:val="0"/>
        <w:tabs>
          <w:tab w:val="left" w:pos="2000"/>
        </w:tabs>
        <w:autoSpaceDE w:val="0"/>
        <w:ind w:firstLine="142"/>
        <w:jc w:val="both"/>
      </w:pPr>
      <w:r w:rsidRPr="003B35FB">
        <w:t>Медицинская сестра</w:t>
      </w:r>
    </w:p>
    <w:p w:rsidR="003B35FB" w:rsidRPr="003B35FB" w:rsidRDefault="003B35FB" w:rsidP="003B35FB">
      <w:pPr>
        <w:widowControl w:val="0"/>
        <w:tabs>
          <w:tab w:val="left" w:pos="2000"/>
        </w:tabs>
        <w:autoSpaceDE w:val="0"/>
        <w:ind w:firstLine="142"/>
        <w:jc w:val="both"/>
      </w:pPr>
      <w:r w:rsidRPr="003B35FB">
        <w:t>Сестринское дело</w:t>
      </w:r>
    </w:p>
    <w:p w:rsidR="003B35FB" w:rsidRPr="003B35FB" w:rsidRDefault="003B35FB" w:rsidP="003B35FB">
      <w:pPr>
        <w:widowControl w:val="0"/>
        <w:tabs>
          <w:tab w:val="left" w:pos="4"/>
        </w:tabs>
        <w:autoSpaceDE w:val="0"/>
        <w:ind w:firstLine="142"/>
        <w:jc w:val="both"/>
      </w:pPr>
      <w:r w:rsidRPr="003B35FB">
        <w:t>Лечащий врач</w:t>
      </w:r>
    </w:p>
    <w:p w:rsidR="003B35FB" w:rsidRPr="003B35FB" w:rsidRDefault="003B35FB" w:rsidP="003B35FB"/>
    <w:p w:rsidR="003B35FB" w:rsidRPr="003B35FB" w:rsidRDefault="003B35FB" w:rsidP="003B35FB">
      <w:pPr>
        <w:jc w:val="both"/>
        <w:rPr>
          <w:b/>
        </w:rPr>
      </w:pPr>
      <w:r w:rsidRPr="003B35FB">
        <w:rPr>
          <w:b/>
        </w:rPr>
        <w:t xml:space="preserve">Нормативно-правовая документация: </w:t>
      </w:r>
    </w:p>
    <w:p w:rsidR="003B35FB" w:rsidRPr="003B35FB" w:rsidRDefault="003B35FB" w:rsidP="003B35FB">
      <w:pPr>
        <w:contextualSpacing/>
        <w:jc w:val="both"/>
        <w:rPr>
          <w:b/>
        </w:rPr>
      </w:pPr>
      <w:r w:rsidRPr="003B35FB">
        <w:rPr>
          <w:b/>
        </w:rPr>
        <w:t>Ссылки на электронные источники информации:</w:t>
      </w:r>
    </w:p>
    <w:p w:rsidR="003B35FB" w:rsidRPr="003B35FB" w:rsidRDefault="003B35FB" w:rsidP="003B35FB">
      <w:pPr>
        <w:tabs>
          <w:tab w:val="left" w:pos="0"/>
        </w:tabs>
        <w:ind w:firstLine="540"/>
        <w:jc w:val="both"/>
        <w:rPr>
          <w:b/>
        </w:rPr>
      </w:pPr>
      <w:r w:rsidRPr="003B35FB">
        <w:rPr>
          <w:b/>
        </w:rPr>
        <w:t xml:space="preserve">Информационно – правовое обеспечение: </w:t>
      </w:r>
    </w:p>
    <w:p w:rsidR="003B35FB" w:rsidRPr="003B35FB" w:rsidRDefault="003B35FB" w:rsidP="003B35FB">
      <w:pPr>
        <w:numPr>
          <w:ilvl w:val="0"/>
          <w:numId w:val="13"/>
        </w:numPr>
        <w:tabs>
          <w:tab w:val="left" w:pos="-540"/>
          <w:tab w:val="left" w:pos="1080"/>
        </w:tabs>
        <w:ind w:firstLine="540"/>
        <w:jc w:val="both"/>
      </w:pPr>
      <w:r w:rsidRPr="003B35FB">
        <w:t>Правовая база данных «Консультант»</w:t>
      </w:r>
    </w:p>
    <w:p w:rsidR="003B35FB" w:rsidRPr="003B35FB" w:rsidRDefault="003B35FB" w:rsidP="003B35FB">
      <w:pPr>
        <w:numPr>
          <w:ilvl w:val="0"/>
          <w:numId w:val="13"/>
        </w:numPr>
        <w:tabs>
          <w:tab w:val="left" w:pos="-540"/>
          <w:tab w:val="left" w:pos="1080"/>
        </w:tabs>
        <w:ind w:firstLine="540"/>
        <w:jc w:val="both"/>
      </w:pPr>
      <w:r w:rsidRPr="003B35FB">
        <w:t xml:space="preserve">Правовая база данных «Гарант» </w:t>
      </w:r>
    </w:p>
    <w:p w:rsidR="003B35FB" w:rsidRPr="003B35FB" w:rsidRDefault="003B35FB" w:rsidP="003B35FB">
      <w:pPr>
        <w:jc w:val="both"/>
      </w:pPr>
    </w:p>
    <w:p w:rsidR="003B35FB" w:rsidRPr="003B35FB" w:rsidRDefault="003B35FB" w:rsidP="003B35FB">
      <w:pPr>
        <w:tabs>
          <w:tab w:val="left" w:pos="0"/>
          <w:tab w:val="left" w:pos="1080"/>
        </w:tabs>
        <w:jc w:val="both"/>
        <w:rPr>
          <w:b/>
        </w:rPr>
      </w:pPr>
      <w:r w:rsidRPr="003B35FB">
        <w:rPr>
          <w:b/>
        </w:rPr>
        <w:t xml:space="preserve">Профильные </w:t>
      </w:r>
      <w:r w:rsidRPr="003B35FB">
        <w:rPr>
          <w:b/>
          <w:lang w:val="en-US"/>
        </w:rPr>
        <w:t>web</w:t>
      </w:r>
      <w:r w:rsidRPr="003B35FB">
        <w:rPr>
          <w:b/>
        </w:rPr>
        <w:t xml:space="preserve"> – сайты Интернета:</w:t>
      </w:r>
    </w:p>
    <w:p w:rsidR="003B35FB" w:rsidRPr="00FD14AD" w:rsidRDefault="003B35FB" w:rsidP="003B35FB">
      <w:pPr>
        <w:numPr>
          <w:ilvl w:val="0"/>
          <w:numId w:val="14"/>
        </w:numPr>
        <w:ind w:left="426" w:hanging="284"/>
        <w:contextualSpacing/>
        <w:jc w:val="both"/>
      </w:pPr>
      <w:r w:rsidRPr="00FD14AD"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0" w:history="1">
        <w:r w:rsidRPr="00FD14AD">
          <w:rPr>
            <w:u w:val="single"/>
            <w:lang w:val="en-US"/>
          </w:rPr>
          <w:t>http</w:t>
        </w:r>
        <w:r w:rsidRPr="00FD14AD">
          <w:rPr>
            <w:u w:val="single"/>
          </w:rPr>
          <w:t>://</w:t>
        </w:r>
        <w:proofErr w:type="spellStart"/>
        <w:r w:rsidRPr="00FD14AD">
          <w:rPr>
            <w:u w:val="single"/>
            <w:lang w:val="en-US"/>
          </w:rPr>
          <w:t>medkniga</w:t>
        </w:r>
        <w:proofErr w:type="spellEnd"/>
        <w:r w:rsidRPr="00FD14AD">
          <w:rPr>
            <w:u w:val="single"/>
          </w:rPr>
          <w:t>.</w:t>
        </w:r>
        <w:r w:rsidRPr="00FD14AD">
          <w:rPr>
            <w:u w:val="single"/>
            <w:lang w:val="en-US"/>
          </w:rPr>
          <w:t>at</w:t>
        </w:r>
        <w:r w:rsidRPr="00FD14AD">
          <w:rPr>
            <w:u w:val="single"/>
          </w:rPr>
          <w:t>.</w:t>
        </w:r>
        <w:proofErr w:type="spellStart"/>
        <w:r w:rsidRPr="00FD14AD">
          <w:rPr>
            <w:u w:val="single"/>
            <w:lang w:val="en-US"/>
          </w:rPr>
          <w:t>ua</w:t>
        </w:r>
        <w:proofErr w:type="spellEnd"/>
      </w:hyperlink>
    </w:p>
    <w:p w:rsidR="003B35FB" w:rsidRPr="00FD14AD" w:rsidRDefault="003B35FB" w:rsidP="003B35FB">
      <w:pPr>
        <w:numPr>
          <w:ilvl w:val="0"/>
          <w:numId w:val="14"/>
        </w:numPr>
        <w:ind w:left="426" w:hanging="284"/>
        <w:contextualSpacing/>
        <w:jc w:val="both"/>
      </w:pPr>
      <w:r w:rsidRPr="00FD14AD">
        <w:rPr>
          <w:bCs/>
        </w:rPr>
        <w:t>Медицинская библиотека libOPEN.ru</w:t>
      </w:r>
      <w:r w:rsidRPr="00FD14AD">
        <w:t xml:space="preserve"> содержит и регулярно пополняется </w:t>
      </w:r>
      <w:proofErr w:type="gramStart"/>
      <w:r w:rsidRPr="00FD14AD">
        <w:t>профессиональными</w:t>
      </w:r>
      <w:proofErr w:type="gramEnd"/>
      <w:r w:rsidRPr="00FD14AD">
        <w:t xml:space="preserve"> </w:t>
      </w:r>
      <w:proofErr w:type="spellStart"/>
      <w:r w:rsidRPr="00FD14AD">
        <w:t>интернет-ресурсами</w:t>
      </w:r>
      <w:proofErr w:type="spellEnd"/>
      <w:r w:rsidRPr="00FD14AD">
        <w:t xml:space="preserve"> для врачей, добавляются образовательные материалы студентам. Большая коллекция англоязычных </w:t>
      </w:r>
      <w:r w:rsidRPr="00FD14AD">
        <w:rPr>
          <w:lang w:val="en-US"/>
        </w:rPr>
        <w:t>on</w:t>
      </w:r>
      <w:r w:rsidRPr="00FD14AD">
        <w:t>-</w:t>
      </w:r>
      <w:r w:rsidRPr="00FD14AD">
        <w:rPr>
          <w:lang w:val="en-US"/>
        </w:rPr>
        <w:t>line</w:t>
      </w:r>
      <w:r w:rsidRPr="00FD14AD"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1" w:history="1">
        <w:r w:rsidRPr="00FD14AD">
          <w:rPr>
            <w:u w:val="single"/>
            <w:lang w:val="en-US"/>
          </w:rPr>
          <w:t>http</w:t>
        </w:r>
        <w:r w:rsidRPr="00FD14AD">
          <w:rPr>
            <w:u w:val="single"/>
          </w:rPr>
          <w:t>://</w:t>
        </w:r>
        <w:proofErr w:type="spellStart"/>
        <w:r w:rsidRPr="00FD14AD">
          <w:rPr>
            <w:u w:val="single"/>
            <w:lang w:val="en-US"/>
          </w:rPr>
          <w:t>libopen</w:t>
        </w:r>
        <w:proofErr w:type="spellEnd"/>
        <w:r w:rsidRPr="00FD14AD">
          <w:rPr>
            <w:u w:val="single"/>
          </w:rPr>
          <w:t>.</w:t>
        </w:r>
        <w:proofErr w:type="spellStart"/>
        <w:r w:rsidRPr="00FD14AD">
          <w:rPr>
            <w:u w:val="single"/>
            <w:lang w:val="en-US"/>
          </w:rPr>
          <w:t>ru</w:t>
        </w:r>
        <w:proofErr w:type="spellEnd"/>
      </w:hyperlink>
    </w:p>
    <w:p w:rsidR="003B35FB" w:rsidRPr="003B35FB" w:rsidRDefault="003B35FB" w:rsidP="003B35FB">
      <w:pPr>
        <w:numPr>
          <w:ilvl w:val="0"/>
          <w:numId w:val="14"/>
        </w:numPr>
        <w:ind w:left="426" w:hanging="284"/>
        <w:contextualSpacing/>
        <w:jc w:val="both"/>
      </w:pPr>
      <w:r w:rsidRPr="003B35FB"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2" w:history="1">
        <w:r w:rsidRPr="003B35FB">
          <w:rPr>
            <w:u w:val="single"/>
            <w:lang w:val="en-US"/>
          </w:rPr>
          <w:t>http</w:t>
        </w:r>
        <w:r w:rsidRPr="003B35FB">
          <w:rPr>
            <w:u w:val="single"/>
          </w:rPr>
          <w:t>://</w:t>
        </w:r>
        <w:proofErr w:type="spellStart"/>
        <w:r w:rsidRPr="003B35FB">
          <w:rPr>
            <w:u w:val="single"/>
            <w:lang w:val="en-US"/>
          </w:rPr>
          <w:t>allmedbook</w:t>
        </w:r>
        <w:proofErr w:type="spellEnd"/>
        <w:r w:rsidRPr="003B35FB">
          <w:rPr>
            <w:u w:val="single"/>
          </w:rPr>
          <w:t>.</w:t>
        </w:r>
        <w:proofErr w:type="spellStart"/>
        <w:r w:rsidRPr="003B35FB">
          <w:rPr>
            <w:u w:val="single"/>
            <w:lang w:val="en-US"/>
          </w:rPr>
          <w:t>ru</w:t>
        </w:r>
        <w:proofErr w:type="spellEnd"/>
      </w:hyperlink>
      <w:r w:rsidRPr="003B35FB">
        <w:t xml:space="preserve">. </w:t>
      </w:r>
    </w:p>
    <w:p w:rsidR="003B35FB" w:rsidRPr="003B35FB" w:rsidRDefault="003B35FB" w:rsidP="003B35FB">
      <w:pPr>
        <w:numPr>
          <w:ilvl w:val="0"/>
          <w:numId w:val="14"/>
        </w:numPr>
        <w:ind w:left="426" w:hanging="284"/>
        <w:contextualSpacing/>
        <w:jc w:val="both"/>
      </w:pPr>
      <w:r w:rsidRPr="003B35FB">
        <w:lastRenderedPageBreak/>
        <w:t xml:space="preserve">Портал о здоровье - </w:t>
      </w:r>
      <w:hyperlink r:id="rId13" w:history="1">
        <w:r w:rsidRPr="003B35FB">
          <w:rPr>
            <w:u w:val="single"/>
            <w:lang w:val="en-US"/>
          </w:rPr>
          <w:t>http</w:t>
        </w:r>
        <w:r w:rsidRPr="003B35FB">
          <w:rPr>
            <w:u w:val="single"/>
          </w:rPr>
          <w:t>://</w:t>
        </w:r>
        <w:r w:rsidRPr="003B35FB">
          <w:rPr>
            <w:u w:val="single"/>
            <w:lang w:val="en-US"/>
          </w:rPr>
          <w:t>www</w:t>
        </w:r>
        <w:r w:rsidRPr="003B35FB">
          <w:rPr>
            <w:u w:val="single"/>
          </w:rPr>
          <w:t>.</w:t>
        </w:r>
        <w:proofErr w:type="spellStart"/>
        <w:r w:rsidRPr="003B35FB">
          <w:rPr>
            <w:u w:val="single"/>
            <w:lang w:val="en-US"/>
          </w:rPr>
          <w:t>likar</w:t>
        </w:r>
        <w:proofErr w:type="spellEnd"/>
        <w:r w:rsidRPr="003B35FB">
          <w:rPr>
            <w:u w:val="single"/>
          </w:rPr>
          <w:t>.</w:t>
        </w:r>
        <w:r w:rsidRPr="003B35FB">
          <w:rPr>
            <w:u w:val="single"/>
            <w:lang w:val="en-US"/>
          </w:rPr>
          <w:t>info</w:t>
        </w:r>
      </w:hyperlink>
    </w:p>
    <w:p w:rsidR="003B35FB" w:rsidRPr="003B35FB" w:rsidRDefault="003B35FB" w:rsidP="003B35FB">
      <w:pPr>
        <w:numPr>
          <w:ilvl w:val="0"/>
          <w:numId w:val="14"/>
        </w:numPr>
        <w:ind w:left="426" w:hanging="284"/>
        <w:contextualSpacing/>
        <w:jc w:val="both"/>
        <w:rPr>
          <w:bCs/>
        </w:rPr>
      </w:pPr>
      <w:r w:rsidRPr="003B35FB">
        <w:t xml:space="preserve">Информационно – методический центр «Экспертиза» - </w:t>
      </w:r>
      <w:r w:rsidRPr="003B35FB">
        <w:rPr>
          <w:lang w:val="en-US"/>
        </w:rPr>
        <w:t>http</w:t>
      </w:r>
      <w:r w:rsidRPr="003B35FB">
        <w:t>//</w:t>
      </w:r>
      <w:r w:rsidRPr="003B35FB">
        <w:rPr>
          <w:lang w:val="en-US"/>
        </w:rPr>
        <w:t>www</w:t>
      </w:r>
      <w:r w:rsidRPr="003B35FB">
        <w:t>.</w:t>
      </w:r>
      <w:proofErr w:type="spellStart"/>
      <w:r w:rsidRPr="003B35FB">
        <w:rPr>
          <w:lang w:val="en-US"/>
        </w:rPr>
        <w:t>crc</w:t>
      </w:r>
      <w:proofErr w:type="spellEnd"/>
      <w:r w:rsidRPr="003B35FB">
        <w:t>.</w:t>
      </w:r>
      <w:proofErr w:type="spellStart"/>
      <w:r w:rsidRPr="003B35FB">
        <w:rPr>
          <w:lang w:val="en-US"/>
        </w:rPr>
        <w:t>ru</w:t>
      </w:r>
      <w:proofErr w:type="spellEnd"/>
    </w:p>
    <w:p w:rsidR="003B35FB" w:rsidRPr="003B35FB" w:rsidRDefault="003B35FB" w:rsidP="003B35FB">
      <w:pPr>
        <w:numPr>
          <w:ilvl w:val="0"/>
          <w:numId w:val="14"/>
        </w:numPr>
        <w:ind w:left="426" w:hanging="284"/>
        <w:contextualSpacing/>
        <w:jc w:val="both"/>
        <w:rPr>
          <w:bCs/>
        </w:rPr>
      </w:pPr>
      <w:r w:rsidRPr="003B35FB">
        <w:t xml:space="preserve">Центральный НИИ организации и информатизации здравоохранения - </w:t>
      </w:r>
      <w:r w:rsidRPr="003B35FB">
        <w:rPr>
          <w:lang w:val="en-US"/>
        </w:rPr>
        <w:t>http</w:t>
      </w:r>
      <w:r w:rsidRPr="003B35FB">
        <w:t>//</w:t>
      </w:r>
      <w:r w:rsidRPr="003B35FB">
        <w:rPr>
          <w:lang w:val="en-US"/>
        </w:rPr>
        <w:t>www</w:t>
      </w:r>
      <w:r w:rsidRPr="003B35FB">
        <w:t>.</w:t>
      </w:r>
      <w:proofErr w:type="spellStart"/>
      <w:r w:rsidRPr="003B35FB">
        <w:rPr>
          <w:lang w:val="en-US"/>
        </w:rPr>
        <w:t>mednet</w:t>
      </w:r>
      <w:proofErr w:type="spellEnd"/>
      <w:r w:rsidRPr="003B35FB">
        <w:t>.</w:t>
      </w:r>
      <w:proofErr w:type="spellStart"/>
      <w:r w:rsidRPr="003B35FB">
        <w:rPr>
          <w:lang w:val="en-US"/>
        </w:rPr>
        <w:t>ru</w:t>
      </w:r>
      <w:proofErr w:type="spellEnd"/>
    </w:p>
    <w:p w:rsidR="003B35FB" w:rsidRPr="00FD60D2" w:rsidRDefault="003B35FB" w:rsidP="003B35FB">
      <w:pPr>
        <w:numPr>
          <w:ilvl w:val="0"/>
          <w:numId w:val="14"/>
        </w:numPr>
        <w:ind w:left="426" w:hanging="284"/>
        <w:contextualSpacing/>
        <w:jc w:val="both"/>
        <w:rPr>
          <w:bCs/>
        </w:rPr>
      </w:pPr>
      <w:r w:rsidRPr="003B35FB"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14" w:history="1">
        <w:r w:rsidRPr="003B35FB">
          <w:rPr>
            <w:u w:val="single"/>
            <w:lang w:val="en-US"/>
          </w:rPr>
          <w:t>http</w:t>
        </w:r>
        <w:r w:rsidRPr="003B35FB">
          <w:rPr>
            <w:u w:val="single"/>
          </w:rPr>
          <w:t>://</w:t>
        </w:r>
        <w:proofErr w:type="spellStart"/>
        <w:r w:rsidRPr="003B35FB">
          <w:rPr>
            <w:u w:val="single"/>
            <w:lang w:val="en-US"/>
          </w:rPr>
          <w:t>doctorspb</w:t>
        </w:r>
        <w:proofErr w:type="spellEnd"/>
        <w:r w:rsidRPr="003B35FB">
          <w:rPr>
            <w:u w:val="single"/>
          </w:rPr>
          <w:t>.</w:t>
        </w:r>
        <w:proofErr w:type="spellStart"/>
        <w:r w:rsidRPr="003B35FB">
          <w:rPr>
            <w:u w:val="single"/>
            <w:lang w:val="en-US"/>
          </w:rPr>
          <w:t>ru</w:t>
        </w:r>
        <w:proofErr w:type="spellEnd"/>
      </w:hyperlink>
    </w:p>
    <w:p w:rsidR="00FD60D2" w:rsidRDefault="00FD60D2" w:rsidP="003B35FB">
      <w:pPr>
        <w:numPr>
          <w:ilvl w:val="0"/>
          <w:numId w:val="14"/>
        </w:numPr>
        <w:ind w:left="426" w:hanging="284"/>
        <w:contextualSpacing/>
        <w:jc w:val="both"/>
        <w:rPr>
          <w:bCs/>
        </w:rPr>
      </w:pPr>
      <w:r w:rsidRPr="000B5714">
        <w:rPr>
          <w:bCs/>
        </w:rPr>
        <w:t xml:space="preserve">Информационный портал для врачей и студентов-медиков [Электронный ресурс]. </w:t>
      </w:r>
      <w:proofErr w:type="gramStart"/>
      <w:r w:rsidRPr="000B5714">
        <w:rPr>
          <w:bCs/>
        </w:rPr>
        <w:t>URL:  (</w:t>
      </w:r>
      <w:hyperlink r:id="rId15" w:history="1">
        <w:r w:rsidRPr="00B710E6">
          <w:rPr>
            <w:rStyle w:val="a9"/>
            <w:bCs/>
          </w:rPr>
          <w:t>http://4Medic.ru</w:t>
        </w:r>
      </w:hyperlink>
      <w:proofErr w:type="gramEnd"/>
    </w:p>
    <w:p w:rsidR="00FD60D2" w:rsidRDefault="00FD60D2" w:rsidP="00FD60D2">
      <w:pPr>
        <w:numPr>
          <w:ilvl w:val="0"/>
          <w:numId w:val="14"/>
        </w:numPr>
        <w:contextualSpacing/>
        <w:jc w:val="both"/>
        <w:rPr>
          <w:bCs/>
        </w:rPr>
      </w:pPr>
      <w:r w:rsidRPr="00FD60D2">
        <w:rPr>
          <w:bCs/>
        </w:rPr>
        <w:t>Медицинский портал студентам, врачам [Электронный ресурс]. URL:  (http://medvuz.info/)</w:t>
      </w:r>
    </w:p>
    <w:p w:rsidR="00FD60D2" w:rsidRPr="000B5714" w:rsidRDefault="00FD60D2" w:rsidP="00FD60D2">
      <w:pPr>
        <w:numPr>
          <w:ilvl w:val="0"/>
          <w:numId w:val="14"/>
        </w:numPr>
        <w:contextualSpacing/>
        <w:jc w:val="both"/>
        <w:rPr>
          <w:bCs/>
        </w:rPr>
      </w:pPr>
      <w:r w:rsidRPr="000B5714">
        <w:rPr>
          <w:bCs/>
        </w:rPr>
        <w:t>Электронная медицинская библиотека «Консультант врача» // [Электронный ресурс]. URL:  http://rosmedlib.ru</w:t>
      </w:r>
    </w:p>
    <w:p w:rsidR="00FD60D2" w:rsidRPr="000B5714" w:rsidRDefault="00FD60D2" w:rsidP="00FD60D2">
      <w:pPr>
        <w:ind w:left="360"/>
        <w:contextualSpacing/>
        <w:jc w:val="both"/>
        <w:rPr>
          <w:bCs/>
        </w:rPr>
      </w:pPr>
    </w:p>
    <w:p w:rsidR="00FD60D2" w:rsidRDefault="00FD60D2" w:rsidP="00FD60D2">
      <w:pPr>
        <w:ind w:left="426"/>
        <w:contextualSpacing/>
        <w:jc w:val="both"/>
        <w:rPr>
          <w:bCs/>
        </w:rPr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3B35FB">
        <w:rPr>
          <w:b/>
        </w:rPr>
        <w:t>4.4. Требования к организации аттестации и оценке результатов учебной практики</w:t>
      </w:r>
    </w:p>
    <w:p w:rsidR="00FD60D2" w:rsidRDefault="003B35FB" w:rsidP="003B35FB">
      <w:pPr>
        <w:ind w:firstLine="709"/>
        <w:jc w:val="both"/>
      </w:pPr>
      <w:r w:rsidRPr="003B35FB">
        <w:t>Аттестация учебной практики проводится в форме дифференцированного зачета в последний день учебной практики н</w:t>
      </w:r>
      <w:r w:rsidR="00FD60D2">
        <w:t>а базах практической подготовки.</w:t>
      </w:r>
    </w:p>
    <w:p w:rsidR="003B35FB" w:rsidRPr="003B35FB" w:rsidRDefault="003B35FB" w:rsidP="003B35FB">
      <w:pPr>
        <w:ind w:firstLine="709"/>
        <w:jc w:val="both"/>
      </w:pPr>
      <w:r w:rsidRPr="003B35FB"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 (п.1.6)</w:t>
      </w:r>
    </w:p>
    <w:p w:rsidR="003B35FB" w:rsidRPr="003B35FB" w:rsidRDefault="003B35FB" w:rsidP="003B35FB">
      <w:pPr>
        <w:ind w:firstLine="709"/>
        <w:jc w:val="both"/>
      </w:pPr>
      <w:r w:rsidRPr="003B35FB"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3B35FB">
        <w:t>умений</w:t>
      </w:r>
      <w:proofErr w:type="gramEnd"/>
      <w:r w:rsidRPr="003B35FB"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3B35FB" w:rsidRPr="003B35FB" w:rsidRDefault="003B35FB" w:rsidP="003B35FB">
      <w:pPr>
        <w:ind w:firstLine="709"/>
      </w:pPr>
      <w:r w:rsidRPr="003B35FB">
        <w:t>Оценка за учебную практику определяется с учетом результатов экспертизы:</w:t>
      </w:r>
    </w:p>
    <w:p w:rsidR="003B35FB" w:rsidRPr="003B35FB" w:rsidRDefault="003B35FB" w:rsidP="003B35FB">
      <w:pPr>
        <w:numPr>
          <w:ilvl w:val="0"/>
          <w:numId w:val="28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</w:pPr>
      <w:r w:rsidRPr="003B35FB">
        <w:rPr>
          <w:bCs/>
        </w:rPr>
        <w:t xml:space="preserve">формирования практических профессиональных умений и приобретения первоначального практического опыта при освоении </w:t>
      </w:r>
      <w:r w:rsidRPr="003B35FB">
        <w:t xml:space="preserve">общих и профессиональных компетенций;  </w:t>
      </w:r>
    </w:p>
    <w:p w:rsidR="003B35FB" w:rsidRPr="003B35FB" w:rsidRDefault="003B35FB" w:rsidP="003B35FB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</w:pPr>
      <w:r w:rsidRPr="003B35FB">
        <w:t xml:space="preserve">правильности и аккуратности ведения документации учебной практики. </w:t>
      </w:r>
    </w:p>
    <w:p w:rsidR="003B35FB" w:rsidRPr="003B35FB" w:rsidRDefault="003B35FB" w:rsidP="003B35FB">
      <w:pPr>
        <w:ind w:left="1069" w:hanging="76"/>
      </w:pPr>
    </w:p>
    <w:p w:rsidR="003B35FB" w:rsidRPr="003B35FB" w:rsidRDefault="003B35FB" w:rsidP="003B35FB">
      <w:pPr>
        <w:ind w:left="1069"/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>5. Контроль и оценка результатов учебной практики</w:t>
      </w:r>
    </w:p>
    <w:p w:rsidR="003B35FB" w:rsidRPr="003B35FB" w:rsidRDefault="003B35FB" w:rsidP="003B35F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4323"/>
        <w:gridCol w:w="3106"/>
      </w:tblGrid>
      <w:tr w:rsidR="003B35FB" w:rsidRPr="003B35FB" w:rsidTr="00E965A8">
        <w:trPr>
          <w:jc w:val="center"/>
        </w:trPr>
        <w:tc>
          <w:tcPr>
            <w:tcW w:w="2754" w:type="dxa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23" w:type="dxa"/>
            <w:vAlign w:val="center"/>
          </w:tcPr>
          <w:p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6" w:type="dxa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 xml:space="preserve">Формы и методы контроля и оценки 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2754" w:type="dxa"/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ПК 1.</w:t>
            </w:r>
            <w:r w:rsidRPr="003B35FB">
              <w:rPr>
                <w:b/>
                <w:bCs/>
              </w:rPr>
              <w:t xml:space="preserve"> </w:t>
            </w:r>
            <w:r w:rsidRPr="003B35FB">
              <w:t>Планировать обследование пациентов различных возрастных групп </w:t>
            </w:r>
          </w:p>
          <w:p w:rsidR="003B35FB" w:rsidRPr="003B35FB" w:rsidRDefault="003B35FB" w:rsidP="003B35FB">
            <w:pPr>
              <w:ind w:right="-85" w:firstLine="709"/>
              <w:jc w:val="both"/>
              <w:rPr>
                <w:bCs/>
                <w:i/>
              </w:rPr>
            </w:pPr>
          </w:p>
        </w:tc>
        <w:tc>
          <w:tcPr>
            <w:tcW w:w="4323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соблюдение алгоритма при планировании обследования </w:t>
            </w:r>
            <w:r w:rsidRPr="003B35FB">
              <w:t>пациентов различных возрастных групп;</w:t>
            </w:r>
          </w:p>
          <w:p w:rsidR="003B35FB" w:rsidRPr="003B35FB" w:rsidRDefault="00FD60D2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>обоснованность и</w:t>
            </w:r>
            <w:r w:rsidR="003B35FB" w:rsidRPr="003B35FB">
              <w:rPr>
                <w:bCs/>
              </w:rPr>
              <w:t xml:space="preserve"> точность плана обследования пациентов</w:t>
            </w:r>
            <w:r w:rsidR="003B35FB" w:rsidRPr="003B35FB">
              <w:t xml:space="preserve"> различных возрастных групп;</w:t>
            </w:r>
          </w:p>
          <w:p w:rsidR="003B35FB" w:rsidRPr="003B35FB" w:rsidRDefault="003B35FB" w:rsidP="003B35FB">
            <w:pPr>
              <w:rPr>
                <w:bCs/>
              </w:rPr>
            </w:pPr>
          </w:p>
          <w:p w:rsidR="003B35FB" w:rsidRPr="003B35FB" w:rsidRDefault="003B35FB" w:rsidP="003B35FB">
            <w:pPr>
              <w:rPr>
                <w:bCs/>
              </w:rPr>
            </w:pPr>
          </w:p>
        </w:tc>
        <w:tc>
          <w:tcPr>
            <w:tcW w:w="3106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выполнения практических умений; 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>наблюдение за действиями на практике;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>оценка фрагмента истории болезни.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2754" w:type="dxa"/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ПК 2. Проводить диагностические исследования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4323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соблюдение алгоритма проведения диагностического исследования </w:t>
            </w:r>
            <w:r w:rsidRPr="003B35FB">
              <w:t>пациентов;</w:t>
            </w:r>
          </w:p>
          <w:p w:rsidR="003B35FB" w:rsidRPr="003B35FB" w:rsidRDefault="003B35FB" w:rsidP="003B35FB">
            <w:pPr>
              <w:numPr>
                <w:ilvl w:val="1"/>
                <w:numId w:val="16"/>
              </w:numPr>
              <w:tabs>
                <w:tab w:val="num" w:pos="248"/>
              </w:tabs>
            </w:pPr>
            <w:r w:rsidRPr="003B35FB">
              <w:rPr>
                <w:bCs/>
              </w:rPr>
              <w:t xml:space="preserve">точность выбора </w:t>
            </w:r>
            <w:r w:rsidRPr="003B35FB">
              <w:t xml:space="preserve">методов </w:t>
            </w:r>
            <w:r w:rsidRPr="003B35FB">
              <w:rPr>
                <w:bCs/>
              </w:rPr>
              <w:t xml:space="preserve">диагностического </w:t>
            </w:r>
            <w:r w:rsidRPr="003B35FB">
              <w:rPr>
                <w:bCs/>
              </w:rPr>
              <w:lastRenderedPageBreak/>
              <w:t xml:space="preserve">исследования </w:t>
            </w:r>
            <w:r w:rsidRPr="003B35FB">
              <w:t xml:space="preserve">пациентов; </w:t>
            </w:r>
          </w:p>
          <w:p w:rsidR="003B35FB" w:rsidRPr="003B35FB" w:rsidRDefault="003B35FB" w:rsidP="003B35FB">
            <w:pPr>
              <w:numPr>
                <w:ilvl w:val="1"/>
                <w:numId w:val="16"/>
              </w:numPr>
              <w:shd w:val="clear" w:color="auto" w:fill="FFFFFF"/>
              <w:tabs>
                <w:tab w:val="num" w:pos="248"/>
              </w:tabs>
              <w:rPr>
                <w:bCs/>
              </w:rPr>
            </w:pPr>
            <w:r w:rsidRPr="003B35FB">
              <w:t xml:space="preserve">правильность выполнения </w:t>
            </w:r>
            <w:r w:rsidRPr="003B35FB">
              <w:rPr>
                <w:bCs/>
              </w:rPr>
              <w:t xml:space="preserve">диагностического исследования </w:t>
            </w:r>
            <w:r w:rsidRPr="003B35FB">
              <w:t>пациентов;</w:t>
            </w:r>
          </w:p>
        </w:tc>
        <w:tc>
          <w:tcPr>
            <w:tcW w:w="3106" w:type="dxa"/>
          </w:tcPr>
          <w:p w:rsidR="003B35FB" w:rsidRPr="003B35FB" w:rsidRDefault="003B35FB" w:rsidP="003B35FB">
            <w:pPr>
              <w:rPr>
                <w:bCs/>
              </w:rPr>
            </w:pP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выполнения практических умений; 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lastRenderedPageBreak/>
              <w:t>наблюдение за действиями на практике;</w:t>
            </w:r>
          </w:p>
          <w:p w:rsidR="003B35FB" w:rsidRPr="003B35FB" w:rsidRDefault="003B35FB" w:rsidP="003B35FB">
            <w:pPr>
              <w:rPr>
                <w:bCs/>
              </w:rPr>
            </w:pPr>
            <w:r w:rsidRPr="003B35FB">
              <w:rPr>
                <w:bCs/>
              </w:rPr>
              <w:t>- оценка фрагмента истории болезни.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2754" w:type="dxa"/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lastRenderedPageBreak/>
              <w:t>ПК 3. Проводить диагностику острых и хронических заболеваний.</w:t>
            </w:r>
          </w:p>
        </w:tc>
        <w:tc>
          <w:tcPr>
            <w:tcW w:w="4323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соблюдение алгоритма проведения диагностического исследования </w:t>
            </w:r>
            <w:r w:rsidRPr="003B35FB">
              <w:t>пациентов с острыми и хроническими заболеваниями;</w:t>
            </w:r>
          </w:p>
          <w:p w:rsidR="00FD60D2" w:rsidRDefault="00FD60D2" w:rsidP="00FD60D2">
            <w:pPr>
              <w:tabs>
                <w:tab w:val="num" w:pos="1440"/>
              </w:tabs>
            </w:pPr>
            <w:r>
              <w:rPr>
                <w:bCs/>
              </w:rPr>
              <w:t xml:space="preserve">- </w:t>
            </w:r>
            <w:r w:rsidR="003B35FB" w:rsidRPr="003B35FB">
              <w:rPr>
                <w:bCs/>
              </w:rPr>
              <w:t xml:space="preserve">точность выбора </w:t>
            </w:r>
            <w:r w:rsidR="003B35FB" w:rsidRPr="003B35FB">
              <w:t xml:space="preserve">методов </w:t>
            </w:r>
            <w:r w:rsidR="003B35FB" w:rsidRPr="003B35FB">
              <w:rPr>
                <w:bCs/>
              </w:rPr>
              <w:t xml:space="preserve">диагностического исследования </w:t>
            </w:r>
            <w:r w:rsidR="003B35FB" w:rsidRPr="003B35FB">
              <w:t xml:space="preserve">пациентов с острыми и хроническими заболеваниями; </w:t>
            </w:r>
          </w:p>
          <w:p w:rsidR="003B35FB" w:rsidRPr="003B35FB" w:rsidRDefault="00FD60D2" w:rsidP="00FD60D2">
            <w:pPr>
              <w:tabs>
                <w:tab w:val="num" w:pos="1440"/>
              </w:tabs>
              <w:rPr>
                <w:bCs/>
              </w:rPr>
            </w:pPr>
            <w:r>
              <w:t xml:space="preserve">- </w:t>
            </w:r>
            <w:r w:rsidR="003B35FB" w:rsidRPr="003B35FB">
              <w:t xml:space="preserve">правильность выполнения </w:t>
            </w:r>
            <w:r w:rsidR="003B35FB" w:rsidRPr="003B35FB">
              <w:rPr>
                <w:bCs/>
              </w:rPr>
              <w:t xml:space="preserve">диагностического исследования </w:t>
            </w:r>
            <w:r w:rsidR="003B35FB" w:rsidRPr="003B35FB">
              <w:t>пациентов острыми и хроническими заболеваниями;</w:t>
            </w:r>
          </w:p>
        </w:tc>
        <w:tc>
          <w:tcPr>
            <w:tcW w:w="3106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выполнения практических умений; 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>наблюдение за действиями на практике;</w:t>
            </w:r>
          </w:p>
          <w:p w:rsidR="003B35FB" w:rsidRPr="003B35FB" w:rsidRDefault="003B35FB" w:rsidP="003B35FB">
            <w:pPr>
              <w:rPr>
                <w:bCs/>
              </w:rPr>
            </w:pPr>
            <w:r w:rsidRPr="003B35FB">
              <w:rPr>
                <w:bCs/>
              </w:rPr>
              <w:t>- оценка фрагмента истории болезни.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2754" w:type="dxa"/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ПК 7.Оформлять медицинскую документацию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4323" w:type="dxa"/>
          </w:tcPr>
          <w:p w:rsidR="003B35FB" w:rsidRPr="003B35FB" w:rsidRDefault="003B35FB" w:rsidP="003B35FB">
            <w:pPr>
              <w:numPr>
                <w:ilvl w:val="0"/>
                <w:numId w:val="17"/>
              </w:numPr>
              <w:rPr>
                <w:bCs/>
              </w:rPr>
            </w:pPr>
            <w:r w:rsidRPr="003B35FB">
              <w:rPr>
                <w:bCs/>
              </w:rPr>
              <w:t xml:space="preserve">грамотность  и точность оформления медицинской документации;  </w:t>
            </w:r>
          </w:p>
          <w:p w:rsidR="003B35FB" w:rsidRPr="003B35FB" w:rsidRDefault="003B35FB" w:rsidP="003B35FB">
            <w:pPr>
              <w:numPr>
                <w:ilvl w:val="0"/>
                <w:numId w:val="17"/>
              </w:numPr>
              <w:rPr>
                <w:bCs/>
              </w:rPr>
            </w:pPr>
            <w:r w:rsidRPr="003B35FB">
              <w:rPr>
                <w:bCs/>
              </w:rPr>
              <w:t xml:space="preserve">соответствие требованиям оформления медицинской документации.  </w:t>
            </w:r>
          </w:p>
        </w:tc>
        <w:tc>
          <w:tcPr>
            <w:tcW w:w="3106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  <w:i/>
              </w:rPr>
            </w:pPr>
            <w:r w:rsidRPr="003B35FB">
              <w:rPr>
                <w:bCs/>
              </w:rPr>
              <w:t>оценка умений грамотного и точного оформления медицинской документации.</w:t>
            </w:r>
          </w:p>
        </w:tc>
      </w:tr>
    </w:tbl>
    <w:p w:rsidR="003B35FB" w:rsidRPr="003B35FB" w:rsidRDefault="003B35FB" w:rsidP="003B35FB"/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242"/>
        <w:gridCol w:w="3175"/>
      </w:tblGrid>
      <w:tr w:rsidR="003B35FB" w:rsidRPr="003B35FB" w:rsidTr="00E965A8">
        <w:trPr>
          <w:jc w:val="center"/>
        </w:trPr>
        <w:tc>
          <w:tcPr>
            <w:tcW w:w="3783" w:type="dxa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2" w:type="dxa"/>
            <w:vAlign w:val="center"/>
          </w:tcPr>
          <w:p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75" w:type="dxa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>Формы и методы контроля и оценки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8"/>
              </w:numPr>
              <w:tabs>
                <w:tab w:val="num" w:pos="249"/>
              </w:tabs>
              <w:ind w:left="249" w:hanging="249"/>
            </w:pPr>
            <w:r w:rsidRPr="003B35FB">
              <w:t>правильность понимания социальной значимости профессии фельдшера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tabs>
                <w:tab w:val="num" w:pos="269"/>
              </w:tabs>
              <w:ind w:left="269" w:hanging="180"/>
              <w:rPr>
                <w:bCs/>
              </w:rPr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8"/>
              </w:numPr>
              <w:tabs>
                <w:tab w:val="num" w:pos="249"/>
              </w:tabs>
              <w:ind w:left="249" w:hanging="249"/>
            </w:pPr>
            <w:r w:rsidRPr="003B35FB">
              <w:t xml:space="preserve">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 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  <w:p w:rsidR="003B35FB" w:rsidRPr="003B35FB" w:rsidRDefault="003B35FB" w:rsidP="003B35FB">
            <w:pPr>
              <w:widowControl w:val="0"/>
              <w:contextualSpacing/>
            </w:pP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</w:t>
            </w:r>
          </w:p>
          <w:p w:rsidR="003B35FB" w:rsidRPr="003B35FB" w:rsidRDefault="003B35FB" w:rsidP="003B35FB">
            <w:pPr>
              <w:widowControl w:val="0"/>
              <w:ind w:left="89"/>
              <w:contextualSpacing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4. Осуществлять поиск и использование информации, необходимой для эффективного </w:t>
            </w:r>
            <w:r w:rsidRPr="003B35FB">
              <w:lastRenderedPageBreak/>
              <w:t>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lastRenderedPageBreak/>
              <w:t xml:space="preserve">грамотность и точность нахождения и использования </w:t>
            </w:r>
            <w:r w:rsidRPr="003B35FB">
              <w:lastRenderedPageBreak/>
              <w:t xml:space="preserve">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lastRenderedPageBreak/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наблюдения за </w:t>
            </w:r>
            <w:r w:rsidRPr="003B35FB">
              <w:lastRenderedPageBreak/>
              <w:t>действиями на практике;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ind w:left="359"/>
              <w:contextualSpacing/>
            </w:pPr>
            <w:r w:rsidRPr="003B35FB">
              <w:t xml:space="preserve"> 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 оценка действий на практике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эффективность взаимодействия с обучающимися, коллегами, руководством ЛПУ, пациентами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</w:t>
            </w: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suppressAutoHyphens/>
              <w:ind w:left="249" w:hanging="249"/>
            </w:pPr>
            <w:r w:rsidRPr="003B35FB">
              <w:t>осознание полноты ответственности за работу подчиненных, за результат выполнения заданий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наблюдения за действиями на практике </w:t>
            </w: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suppressAutoHyphens/>
              <w:ind w:left="249" w:hanging="249"/>
            </w:pPr>
            <w:r w:rsidRPr="003B35FB">
              <w:t xml:space="preserve">эффективность планирования </w:t>
            </w:r>
            <w:proofErr w:type="gramStart"/>
            <w:r w:rsidRPr="003B35FB">
              <w:t>обучающимися</w:t>
            </w:r>
            <w:proofErr w:type="gramEnd"/>
            <w:r w:rsidRPr="003B35FB">
              <w:t xml:space="preserve"> повышения личностного уровня и своевременность повышения своей квалификации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</w:t>
            </w:r>
          </w:p>
          <w:p w:rsidR="003B35FB" w:rsidRPr="003B35FB" w:rsidRDefault="003B35FB" w:rsidP="003B35FB">
            <w:pPr>
              <w:widowControl w:val="0"/>
              <w:ind w:left="89"/>
              <w:contextualSpacing/>
            </w:pP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suppressAutoHyphens/>
              <w:ind w:left="269" w:hanging="180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49"/>
              </w:tabs>
              <w:ind w:left="249" w:hanging="249"/>
            </w:pPr>
            <w:r w:rsidRPr="003B35FB">
              <w:t>рациональность использования инновационных технологий в профессиональной деятельности</w:t>
            </w:r>
          </w:p>
          <w:p w:rsidR="003B35FB" w:rsidRPr="003B35FB" w:rsidRDefault="003B35FB" w:rsidP="003B35F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49"/>
              </w:tabs>
              <w:ind w:left="249" w:hanging="249"/>
            </w:pPr>
            <w:r w:rsidRPr="003B35FB">
              <w:t>компетентность в своей области деятельности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  <w:p w:rsidR="003B35FB" w:rsidRPr="003B35FB" w:rsidRDefault="003B35FB" w:rsidP="003B35FB">
            <w:pPr>
              <w:widowControl w:val="0"/>
              <w:ind w:left="89"/>
              <w:contextualSpacing/>
            </w:pPr>
          </w:p>
          <w:p w:rsidR="003B35FB" w:rsidRPr="003B35FB" w:rsidRDefault="003B35FB" w:rsidP="003B35FB">
            <w:pPr>
              <w:shd w:val="clear" w:color="auto" w:fill="FFFFFF"/>
              <w:tabs>
                <w:tab w:val="num" w:pos="269"/>
              </w:tabs>
              <w:ind w:left="269" w:hanging="180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бережность отношения к историческому наследию и культурным традициям народа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толерантность по отношению к социальным, культурным и религиозным различиям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наблюдение за деятельностью </w:t>
            </w:r>
            <w:proofErr w:type="gramStart"/>
            <w:r w:rsidRPr="003B35FB">
              <w:t>обучающихся</w:t>
            </w:r>
            <w:proofErr w:type="gramEnd"/>
            <w:r w:rsidRPr="003B35FB">
              <w:t xml:space="preserve"> в процессе прохождения учебной практики</w:t>
            </w: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:rsidTr="00E965A8">
        <w:trPr>
          <w:trHeight w:val="493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11. Быть готовым брать на себя нравственные обязательства </w:t>
            </w:r>
            <w:r w:rsidRPr="003B35FB">
              <w:lastRenderedPageBreak/>
              <w:t>по отношению к природе, обществу, человеку.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</w:pPr>
            <w:r w:rsidRPr="003B35FB">
              <w:lastRenderedPageBreak/>
              <w:t xml:space="preserve">готовность соблюдения правил и норм поведения </w:t>
            </w:r>
            <w:r w:rsidRPr="003B35FB">
              <w:lastRenderedPageBreak/>
              <w:t xml:space="preserve">в обществе и бережного отношения к природе 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lastRenderedPageBreak/>
              <w:t xml:space="preserve">наблюдение за деятельностью </w:t>
            </w:r>
            <w:proofErr w:type="gramStart"/>
            <w:r w:rsidRPr="003B35FB">
              <w:lastRenderedPageBreak/>
              <w:t>обучающихся</w:t>
            </w:r>
            <w:proofErr w:type="gramEnd"/>
            <w:r w:rsidRPr="003B35FB">
              <w:t xml:space="preserve"> в процессе прохождения учебной практики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:rsidTr="00E965A8">
        <w:trPr>
          <w:trHeight w:val="493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</w:pPr>
            <w:r w:rsidRPr="003B35FB">
              <w:t>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contextualSpacing/>
            </w:pPr>
          </w:p>
        </w:tc>
      </w:tr>
      <w:tr w:rsidR="003B35FB" w:rsidRPr="003B35FB" w:rsidTr="00E965A8">
        <w:trPr>
          <w:trHeight w:val="493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</w:pPr>
            <w:r w:rsidRPr="003B35FB">
              <w:t>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наблюдение за деятельностью </w:t>
            </w:r>
            <w:proofErr w:type="gramStart"/>
            <w:r w:rsidRPr="003B35FB">
              <w:t>обучающихся</w:t>
            </w:r>
            <w:proofErr w:type="gramEnd"/>
            <w:r w:rsidRPr="003B35FB">
              <w:t xml:space="preserve"> в процессе прохождения учебной практики</w:t>
            </w: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</w:tbl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Default="003B35FB" w:rsidP="003B35FB"/>
    <w:p w:rsidR="00FD60D2" w:rsidRDefault="00FD60D2" w:rsidP="003B35FB"/>
    <w:p w:rsidR="001534BE" w:rsidRDefault="001534BE" w:rsidP="003B35FB"/>
    <w:p w:rsidR="001534BE" w:rsidRDefault="001534BE" w:rsidP="003B35FB"/>
    <w:p w:rsidR="001534BE" w:rsidRDefault="001534BE" w:rsidP="003B35FB"/>
    <w:p w:rsidR="001534BE" w:rsidRDefault="001534BE" w:rsidP="003B35FB">
      <w:bookmarkStart w:id="0" w:name="_GoBack"/>
      <w:bookmarkEnd w:id="0"/>
    </w:p>
    <w:p w:rsidR="00FD60D2" w:rsidRPr="003B35FB" w:rsidRDefault="00FD60D2" w:rsidP="003B35FB"/>
    <w:p w:rsidR="003B35FB" w:rsidRPr="003B35FB" w:rsidRDefault="003B35FB" w:rsidP="003B35FB">
      <w:pPr>
        <w:jc w:val="right"/>
        <w:rPr>
          <w:i/>
        </w:rPr>
      </w:pPr>
      <w:r w:rsidRPr="003B35FB">
        <w:rPr>
          <w:i/>
        </w:rPr>
        <w:lastRenderedPageBreak/>
        <w:t>Приложение №1</w:t>
      </w:r>
    </w:p>
    <w:p w:rsidR="003B35FB" w:rsidRPr="003B35FB" w:rsidRDefault="003B35FB" w:rsidP="003B35FB">
      <w:pPr>
        <w:ind w:firstLine="425"/>
        <w:jc w:val="center"/>
        <w:rPr>
          <w:b/>
        </w:rPr>
      </w:pPr>
    </w:p>
    <w:p w:rsidR="003B35FB" w:rsidRPr="003B35FB" w:rsidRDefault="003B35FB" w:rsidP="003B35FB">
      <w:pPr>
        <w:ind w:firstLine="425"/>
        <w:jc w:val="center"/>
        <w:rPr>
          <w:b/>
        </w:rPr>
      </w:pPr>
      <w:r w:rsidRPr="003B35FB">
        <w:rPr>
          <w:b/>
        </w:rPr>
        <w:t>ДНЕВНИК</w:t>
      </w:r>
    </w:p>
    <w:p w:rsidR="003B35FB" w:rsidRPr="003B35FB" w:rsidRDefault="003B35FB" w:rsidP="003B35FB">
      <w:pPr>
        <w:ind w:firstLine="425"/>
        <w:jc w:val="center"/>
        <w:rPr>
          <w:b/>
        </w:rPr>
      </w:pPr>
      <w:r w:rsidRPr="003B35FB">
        <w:rPr>
          <w:b/>
        </w:rPr>
        <w:t xml:space="preserve">учебной практики </w:t>
      </w:r>
    </w:p>
    <w:p w:rsidR="003B35FB" w:rsidRPr="003B35FB" w:rsidRDefault="003B35FB" w:rsidP="003B35FB">
      <w:pPr>
        <w:ind w:firstLine="425"/>
        <w:jc w:val="center"/>
        <w:rPr>
          <w:b/>
        </w:rPr>
      </w:pPr>
    </w:p>
    <w:p w:rsidR="003B35FB" w:rsidRPr="003B35FB" w:rsidRDefault="003B35FB" w:rsidP="003B35FB">
      <w:pPr>
        <w:jc w:val="center"/>
      </w:pPr>
      <w:r w:rsidRPr="003B35FB">
        <w:t>Обучающегося (</w:t>
      </w:r>
      <w:proofErr w:type="spellStart"/>
      <w:r w:rsidRPr="003B35FB">
        <w:t>щейся</w:t>
      </w:r>
      <w:proofErr w:type="spellEnd"/>
      <w:r w:rsidRPr="003B35FB">
        <w:t>) ________________________________________________</w:t>
      </w:r>
    </w:p>
    <w:p w:rsidR="003B35FB" w:rsidRPr="003B35FB" w:rsidRDefault="003B35FB" w:rsidP="003B35FB">
      <w:pPr>
        <w:jc w:val="center"/>
      </w:pPr>
      <w:r w:rsidRPr="003B35FB">
        <w:t>(ФИО)</w:t>
      </w:r>
    </w:p>
    <w:p w:rsidR="003B35FB" w:rsidRPr="003B35FB" w:rsidRDefault="003B35FB" w:rsidP="003B35FB">
      <w:pPr>
        <w:jc w:val="center"/>
      </w:pPr>
      <w:r w:rsidRPr="003B35FB">
        <w:t>Группы _________________ Специальности 060101 Лечебное дело,</w:t>
      </w:r>
    </w:p>
    <w:p w:rsidR="003B35FB" w:rsidRPr="003B35FB" w:rsidRDefault="003B35FB" w:rsidP="003B35FB">
      <w:pPr>
        <w:jc w:val="center"/>
      </w:pPr>
      <w:proofErr w:type="gramStart"/>
      <w:r w:rsidRPr="003B35FB">
        <w:t>проходившего (шей) учебную практику с _____ по_______ 201____ г.</w:t>
      </w:r>
      <w:proofErr w:type="gramEnd"/>
    </w:p>
    <w:p w:rsidR="003B35FB" w:rsidRPr="003B35FB" w:rsidRDefault="003B35FB" w:rsidP="003B35FB">
      <w:pPr>
        <w:jc w:val="center"/>
      </w:pPr>
      <w:r w:rsidRPr="003B35FB">
        <w:t>на базе:_____________________________________________________________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35FB">
        <w:t>ПМ.01 ДИАГНОСТИЧЕСКАЯ ДЕЯТЕЛЬНОСТЬ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35FB">
        <w:t>Раздел ПМ 1. Проведение диагностического исследования пациентов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35FB">
        <w:t>МДК 1. Пропедевтика клинических дисциплин</w:t>
      </w:r>
    </w:p>
    <w:p w:rsidR="003B35FB" w:rsidRPr="003B35FB" w:rsidRDefault="003B35FB" w:rsidP="003B35FB">
      <w:pPr>
        <w:jc w:val="center"/>
      </w:pPr>
    </w:p>
    <w:tbl>
      <w:tblPr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260"/>
        <w:gridCol w:w="1440"/>
        <w:gridCol w:w="5040"/>
        <w:gridCol w:w="1258"/>
      </w:tblGrid>
      <w:tr w:rsidR="003B35FB" w:rsidRPr="003B35FB" w:rsidTr="00E965A8">
        <w:trPr>
          <w:trHeight w:val="6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Дата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Место проведения занятия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Тема занятия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 xml:space="preserve">Объем выполненной работы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Оценка, подпись преподавателя</w:t>
            </w:r>
          </w:p>
        </w:tc>
      </w:tr>
      <w:tr w:rsidR="003B35FB" w:rsidRPr="003B35FB" w:rsidTr="00E965A8">
        <w:trPr>
          <w:trHeight w:val="15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5</w:t>
            </w:r>
          </w:p>
        </w:tc>
      </w:tr>
      <w:tr w:rsidR="003B35FB" w:rsidRPr="003B35FB" w:rsidTr="00E965A8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</w:tr>
      <w:tr w:rsidR="003B35FB" w:rsidRPr="003B35FB" w:rsidTr="00E965A8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</w:tr>
      <w:tr w:rsidR="003B35FB" w:rsidRPr="003B35FB" w:rsidTr="00E965A8">
        <w:trPr>
          <w:trHeight w:val="24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</w:tr>
      <w:tr w:rsidR="003B35FB" w:rsidRPr="003B35FB" w:rsidTr="00E965A8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</w:tr>
    </w:tbl>
    <w:p w:rsidR="003B35FB" w:rsidRPr="003B35FB" w:rsidRDefault="003B35FB" w:rsidP="003B35FB"/>
    <w:p w:rsidR="003B35FB" w:rsidRPr="003B35FB" w:rsidRDefault="003B35FB" w:rsidP="003B35FB">
      <w:pPr>
        <w:jc w:val="center"/>
        <w:rPr>
          <w:b/>
        </w:rPr>
      </w:pPr>
      <w:r w:rsidRPr="003B35FB">
        <w:rPr>
          <w:b/>
        </w:rPr>
        <w:t>УКАЗАНИЯ ПО ВЕДЕНИЮ ДНЕВНИКА УЧЕБНОЙ ПРАКТИКИ</w:t>
      </w:r>
    </w:p>
    <w:p w:rsidR="003B35FB" w:rsidRPr="003B35FB" w:rsidRDefault="003B35FB" w:rsidP="003B35FB">
      <w:pPr>
        <w:ind w:firstLine="425"/>
        <w:jc w:val="both"/>
      </w:pPr>
      <w:r w:rsidRPr="003B35FB">
        <w:t>1. Дневник ведется на протяжении всего периода учебной практики.</w:t>
      </w:r>
    </w:p>
    <w:p w:rsidR="003B35FB" w:rsidRPr="003B35FB" w:rsidRDefault="003B35FB" w:rsidP="003B35FB">
      <w:pPr>
        <w:ind w:firstLine="425"/>
        <w:jc w:val="both"/>
      </w:pPr>
      <w:r w:rsidRPr="003B35FB">
        <w:t>2. На 1 странице заполняется паспортная часть дневника.</w:t>
      </w:r>
    </w:p>
    <w:p w:rsidR="003B35FB" w:rsidRPr="003B35FB" w:rsidRDefault="003B35FB" w:rsidP="003B35FB">
      <w:pPr>
        <w:ind w:firstLine="425"/>
        <w:jc w:val="both"/>
      </w:pPr>
      <w:r w:rsidRPr="003B35FB">
        <w:t>3. Дневник ведется на развернутом листе.</w:t>
      </w:r>
    </w:p>
    <w:p w:rsidR="003B35FB" w:rsidRPr="003B35FB" w:rsidRDefault="003B35FB" w:rsidP="003B35FB">
      <w:pPr>
        <w:ind w:firstLine="425"/>
        <w:jc w:val="both"/>
      </w:pPr>
      <w:r w:rsidRPr="003B35FB">
        <w:t xml:space="preserve">4. </w:t>
      </w:r>
      <w:proofErr w:type="gramStart"/>
      <w:r w:rsidRPr="003B35FB">
        <w:t>В графе "Объем выполненной работы"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  <w:proofErr w:type="gramEnd"/>
    </w:p>
    <w:p w:rsidR="003B35FB" w:rsidRPr="003B35FB" w:rsidRDefault="003B35FB" w:rsidP="003B35FB">
      <w:pPr>
        <w:ind w:firstLine="425"/>
        <w:jc w:val="both"/>
      </w:pPr>
      <w:r w:rsidRPr="003B35FB">
        <w:t xml:space="preserve">5. </w:t>
      </w:r>
      <w:proofErr w:type="gramStart"/>
      <w:r w:rsidRPr="003B35FB">
        <w:t>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 w:rsidRPr="003B35FB">
        <w:t xml:space="preserve"> Общий итог проделанной самостоятельной работы помещается в конце записей, посвященных данному занятию.</w:t>
      </w:r>
    </w:p>
    <w:p w:rsidR="003B35FB" w:rsidRPr="003B35FB" w:rsidRDefault="003B35FB" w:rsidP="003B35FB">
      <w:pPr>
        <w:ind w:firstLine="425"/>
        <w:jc w:val="both"/>
      </w:pPr>
      <w:r w:rsidRPr="003B35FB">
        <w:t xml:space="preserve">6. В записях в дневнике следует четко выделить, что видел и наблюдал </w:t>
      </w:r>
      <w:proofErr w:type="gramStart"/>
      <w:r w:rsidRPr="003B35FB">
        <w:t>обучающийся</w:t>
      </w:r>
      <w:proofErr w:type="gramEnd"/>
      <w:r w:rsidRPr="003B35FB">
        <w:t>, что им было проделано самостоятельно или под руководством преподавателя.</w:t>
      </w:r>
    </w:p>
    <w:p w:rsidR="003B35FB" w:rsidRPr="003B35FB" w:rsidRDefault="003B35FB" w:rsidP="003B35FB">
      <w:pPr>
        <w:ind w:firstLine="425"/>
        <w:jc w:val="both"/>
      </w:pPr>
      <w:r w:rsidRPr="003B35FB">
        <w:t>7. Записанные ранее в дневнике манипуляции, описания приборов, методики, анализы, обследования и т.д. повторно не описываются, указывается лишь число проведенных работ на данном занятии.</w:t>
      </w:r>
    </w:p>
    <w:p w:rsidR="003B35FB" w:rsidRPr="003B35FB" w:rsidRDefault="003B35FB" w:rsidP="003B35FB">
      <w:pPr>
        <w:ind w:firstLine="425"/>
        <w:jc w:val="both"/>
      </w:pPr>
      <w:r w:rsidRPr="003B35FB">
        <w:t>8. 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четкость, аккуратность и правильность проведенных записей.</w:t>
      </w:r>
    </w:p>
    <w:p w:rsidR="003B35FB" w:rsidRPr="003B35FB" w:rsidRDefault="003B35FB" w:rsidP="003B35FB">
      <w:pPr>
        <w:ind w:firstLine="425"/>
        <w:jc w:val="both"/>
      </w:pPr>
      <w:r w:rsidRPr="003B35FB">
        <w:t>9. В графе "Оценка и подпись преподавателя" указываются замечания по содержанию записей, порядку ведения дневника и по качеству выполнения самостоятельных работ обучающихся.</w:t>
      </w:r>
    </w:p>
    <w:p w:rsidR="003B35FB" w:rsidRPr="003B35FB" w:rsidRDefault="003B35FB" w:rsidP="003B35FB">
      <w:pPr>
        <w:jc w:val="both"/>
      </w:pPr>
    </w:p>
    <w:p w:rsidR="003B35FB" w:rsidRPr="003B35FB" w:rsidRDefault="003B35FB" w:rsidP="003B35FB">
      <w:pPr>
        <w:keepNext/>
        <w:autoSpaceDE w:val="0"/>
        <w:autoSpaceDN w:val="0"/>
        <w:ind w:firstLine="284"/>
        <w:jc w:val="right"/>
        <w:outlineLvl w:val="0"/>
        <w:rPr>
          <w:i/>
        </w:rPr>
      </w:pPr>
      <w:r w:rsidRPr="003B35FB">
        <w:rPr>
          <w:i/>
        </w:rPr>
        <w:t>Приложение 2</w:t>
      </w:r>
    </w:p>
    <w:p w:rsidR="003B35FB" w:rsidRDefault="001E31B0" w:rsidP="003B35FB">
      <w:pPr>
        <w:keepNext/>
        <w:autoSpaceDE w:val="0"/>
        <w:autoSpaceDN w:val="0"/>
        <w:jc w:val="center"/>
        <w:outlineLvl w:val="0"/>
        <w:rPr>
          <w:b/>
          <w:bCs/>
        </w:rPr>
      </w:pPr>
      <w:r w:rsidRPr="003B35FB">
        <w:rPr>
          <w:b/>
          <w:bCs/>
        </w:rPr>
        <w:t>МАНИПУЛЯЦИОННЫЙ ЛИСТ</w:t>
      </w:r>
    </w:p>
    <w:p w:rsidR="003B35FB" w:rsidRPr="003B35FB" w:rsidRDefault="003B35FB" w:rsidP="003B35FB"/>
    <w:p w:rsidR="003B35FB" w:rsidRPr="003B35FB" w:rsidRDefault="003B35FB" w:rsidP="003B35FB">
      <w:r w:rsidRPr="003B35FB">
        <w:t>Обучающегося (</w:t>
      </w:r>
      <w:proofErr w:type="spellStart"/>
      <w:r w:rsidRPr="003B35FB">
        <w:t>щейся</w:t>
      </w:r>
      <w:proofErr w:type="spellEnd"/>
      <w:r w:rsidRPr="003B35FB">
        <w:t>)  ___________________________________________________________</w:t>
      </w:r>
    </w:p>
    <w:p w:rsidR="003B35FB" w:rsidRPr="003B35FB" w:rsidRDefault="003B35FB" w:rsidP="003B35FB">
      <w:pPr>
        <w:jc w:val="center"/>
      </w:pPr>
      <w:r w:rsidRPr="003B35FB">
        <w:t>(ФИО)</w:t>
      </w:r>
    </w:p>
    <w:p w:rsidR="003B35FB" w:rsidRPr="003B35FB" w:rsidRDefault="003B35FB" w:rsidP="003B35FB">
      <w:pPr>
        <w:jc w:val="center"/>
      </w:pPr>
      <w:r w:rsidRPr="003B35FB">
        <w:t>Группы _________________ Специальности _________________________________________</w:t>
      </w:r>
    </w:p>
    <w:p w:rsidR="003B35FB" w:rsidRPr="003B35FB" w:rsidRDefault="003B35FB" w:rsidP="003B35FB"/>
    <w:p w:rsidR="003B35FB" w:rsidRPr="003B35FB" w:rsidRDefault="003B35FB" w:rsidP="003B35FB">
      <w:proofErr w:type="gramStart"/>
      <w:r w:rsidRPr="003B35FB">
        <w:t xml:space="preserve">Проходившего (шей) </w:t>
      </w:r>
      <w:r w:rsidR="001E31B0" w:rsidRPr="003B35FB">
        <w:t>учебную практику</w:t>
      </w:r>
      <w:r w:rsidRPr="003B35FB">
        <w:t xml:space="preserve"> с ____________ по ___________ 201____ г.</w:t>
      </w:r>
      <w:proofErr w:type="gramEnd"/>
    </w:p>
    <w:p w:rsidR="003B35FB" w:rsidRPr="003B35FB" w:rsidRDefault="003B35FB" w:rsidP="003B35FB">
      <w:pPr>
        <w:jc w:val="center"/>
      </w:pPr>
    </w:p>
    <w:p w:rsidR="003B35FB" w:rsidRPr="003B35FB" w:rsidRDefault="003B35FB" w:rsidP="003B35FB">
      <w:pPr>
        <w:jc w:val="center"/>
      </w:pPr>
      <w:r w:rsidRPr="003B35FB">
        <w:t>На базе ЛПУ: ___________________________________________________________________</w:t>
      </w:r>
    </w:p>
    <w:p w:rsidR="003B35FB" w:rsidRPr="003B35FB" w:rsidRDefault="003B35FB" w:rsidP="003B35FB">
      <w:pPr>
        <w:jc w:val="center"/>
      </w:pPr>
    </w:p>
    <w:p w:rsidR="001E31B0" w:rsidRPr="001E31B0" w:rsidRDefault="001E31B0" w:rsidP="001E3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E31B0">
        <w:rPr>
          <w:sz w:val="28"/>
          <w:szCs w:val="28"/>
        </w:rPr>
        <w:t>ПМ.01 Диагностическая деятельность</w:t>
      </w:r>
    </w:p>
    <w:p w:rsidR="001E31B0" w:rsidRPr="001E31B0" w:rsidRDefault="001E31B0" w:rsidP="001E3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1E31B0">
        <w:rPr>
          <w:bCs/>
        </w:rPr>
        <w:t>МДК 01.01 Пропедевтика клинических дисциплин</w:t>
      </w:r>
    </w:p>
    <w:p w:rsidR="001E31B0" w:rsidRPr="001E31B0" w:rsidRDefault="001E31B0" w:rsidP="001E3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E31B0">
        <w:rPr>
          <w:bCs/>
        </w:rPr>
        <w:t xml:space="preserve">МДК 01.01.1. </w:t>
      </w:r>
      <w:r w:rsidRPr="001E31B0">
        <w:t xml:space="preserve"> Пропедевтика и диагностика в терапии</w:t>
      </w:r>
    </w:p>
    <w:p w:rsidR="003B35FB" w:rsidRPr="003B35FB" w:rsidRDefault="003B35FB" w:rsidP="003B35FB"/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301"/>
        <w:gridCol w:w="614"/>
        <w:gridCol w:w="614"/>
        <w:gridCol w:w="614"/>
        <w:gridCol w:w="614"/>
        <w:gridCol w:w="614"/>
        <w:gridCol w:w="615"/>
        <w:gridCol w:w="1195"/>
      </w:tblGrid>
      <w:tr w:rsidR="003B35FB" w:rsidRPr="003B35FB" w:rsidTr="00E965A8">
        <w:trPr>
          <w:trHeight w:val="465"/>
          <w:jc w:val="center"/>
        </w:trPr>
        <w:tc>
          <w:tcPr>
            <w:tcW w:w="961" w:type="dxa"/>
            <w:vMerge w:val="restart"/>
          </w:tcPr>
          <w:p w:rsidR="003B35FB" w:rsidRPr="003B35FB" w:rsidRDefault="003B35FB" w:rsidP="003B35FB">
            <w:pPr>
              <w:rPr>
                <w:b/>
              </w:rPr>
            </w:pPr>
            <w:r w:rsidRPr="003B35FB">
              <w:rPr>
                <w:b/>
              </w:rPr>
              <w:t xml:space="preserve">№ </w:t>
            </w:r>
            <w:proofErr w:type="spellStart"/>
            <w:r w:rsidRPr="003B35FB">
              <w:rPr>
                <w:b/>
              </w:rPr>
              <w:t>пп</w:t>
            </w:r>
            <w:proofErr w:type="spellEnd"/>
          </w:p>
        </w:tc>
        <w:tc>
          <w:tcPr>
            <w:tcW w:w="4301" w:type="dxa"/>
            <w:vMerge w:val="restart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Перечень манипуляций </w:t>
            </w:r>
          </w:p>
          <w:p w:rsidR="003B35FB" w:rsidRPr="003B35FB" w:rsidRDefault="003B35FB" w:rsidP="003B35FB">
            <w:pPr>
              <w:jc w:val="both"/>
            </w:pPr>
            <w:r w:rsidRPr="003B35FB">
              <w:t>(в соответствии с программой учебной практики)</w:t>
            </w:r>
          </w:p>
        </w:tc>
        <w:tc>
          <w:tcPr>
            <w:tcW w:w="3685" w:type="dxa"/>
            <w:gridSpan w:val="6"/>
          </w:tcPr>
          <w:p w:rsidR="003B35FB" w:rsidRPr="003B35FB" w:rsidRDefault="003B35FB" w:rsidP="003B35FB">
            <w:pPr>
              <w:jc w:val="center"/>
            </w:pPr>
            <w:r w:rsidRPr="003B35FB"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:rsidR="003B35FB" w:rsidRPr="003B35FB" w:rsidRDefault="003B35FB" w:rsidP="003B35FB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Всего </w:t>
            </w:r>
            <w:proofErr w:type="spellStart"/>
            <w:r w:rsidRPr="003B35FB">
              <w:rPr>
                <w:b/>
              </w:rPr>
              <w:t>манипу</w:t>
            </w:r>
            <w:proofErr w:type="spellEnd"/>
          </w:p>
          <w:p w:rsidR="003B35FB" w:rsidRPr="003B35FB" w:rsidRDefault="003B35FB" w:rsidP="003B35FB">
            <w:pPr>
              <w:jc w:val="center"/>
            </w:pPr>
            <w:proofErr w:type="spellStart"/>
            <w:r w:rsidRPr="003B35FB">
              <w:rPr>
                <w:b/>
              </w:rPr>
              <w:t>ляций</w:t>
            </w:r>
            <w:proofErr w:type="spellEnd"/>
          </w:p>
        </w:tc>
      </w:tr>
      <w:tr w:rsidR="003B35FB" w:rsidRPr="003B35FB" w:rsidTr="00E965A8">
        <w:trPr>
          <w:trHeight w:val="348"/>
          <w:jc w:val="center"/>
        </w:trPr>
        <w:tc>
          <w:tcPr>
            <w:tcW w:w="961" w:type="dxa"/>
            <w:vMerge/>
          </w:tcPr>
          <w:p w:rsidR="003B35FB" w:rsidRPr="003B35FB" w:rsidRDefault="003B35FB" w:rsidP="003B35FB">
            <w:pPr>
              <w:ind w:left="720"/>
            </w:pPr>
          </w:p>
        </w:tc>
        <w:tc>
          <w:tcPr>
            <w:tcW w:w="4301" w:type="dxa"/>
            <w:vMerge/>
            <w:vAlign w:val="center"/>
          </w:tcPr>
          <w:p w:rsidR="003B35FB" w:rsidRPr="003B35FB" w:rsidRDefault="003B35FB" w:rsidP="003B35FB">
            <w:pPr>
              <w:jc w:val="both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5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1195" w:type="dxa"/>
            <w:vMerge/>
          </w:tcPr>
          <w:p w:rsidR="003B35FB" w:rsidRPr="003B35FB" w:rsidRDefault="003B35FB" w:rsidP="003B35FB">
            <w:pPr>
              <w:jc w:val="center"/>
              <w:rPr>
                <w:b/>
              </w:rPr>
            </w:pPr>
          </w:p>
        </w:tc>
      </w:tr>
      <w:tr w:rsidR="003B35FB" w:rsidRPr="003B35FB" w:rsidTr="00E965A8">
        <w:trPr>
          <w:trHeight w:val="330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301" w:type="dxa"/>
            <w:vAlign w:val="center"/>
          </w:tcPr>
          <w:p w:rsidR="003B35FB" w:rsidRPr="003B35FB" w:rsidRDefault="003B35FB" w:rsidP="003B35FB">
            <w:pPr>
              <w:jc w:val="both"/>
              <w:rPr>
                <w:bCs/>
              </w:rPr>
            </w:pPr>
            <w:r w:rsidRPr="003B35FB">
              <w:rPr>
                <w:bCs/>
              </w:rPr>
              <w:t>Сбор жалоб</w:t>
            </w: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5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1195" w:type="dxa"/>
          </w:tcPr>
          <w:p w:rsidR="003B35FB" w:rsidRPr="003B35FB" w:rsidRDefault="003B35FB" w:rsidP="003B35FB">
            <w:pPr>
              <w:jc w:val="center"/>
            </w:pPr>
          </w:p>
        </w:tc>
      </w:tr>
      <w:tr w:rsidR="003B35FB" w:rsidRPr="003B35FB" w:rsidTr="00E965A8">
        <w:trPr>
          <w:trHeight w:val="287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rPr>
                <w:bCs/>
              </w:rPr>
              <w:t>Сбор анамнеза заболевания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291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rPr>
                <w:bCs/>
              </w:rPr>
              <w:t>Сбор анамнеза жизни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268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rPr>
                <w:bCs/>
              </w:rPr>
              <w:t>Проведение общего осмотра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257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Pr>
              <w:rPr>
                <w:bCs/>
              </w:rPr>
            </w:pPr>
            <w:r w:rsidRPr="003B35FB">
              <w:rPr>
                <w:bCs/>
              </w:rPr>
              <w:t>Проведение наружного 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roofErr w:type="spellStart"/>
            <w:r w:rsidRPr="003B35FB">
              <w:rPr>
                <w:bCs/>
              </w:rPr>
              <w:t>Физикальное</w:t>
            </w:r>
            <w:proofErr w:type="spellEnd"/>
            <w:r w:rsidRPr="003B35FB">
              <w:rPr>
                <w:bCs/>
              </w:rPr>
              <w:t xml:space="preserve"> исследование системы дыхания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39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roofErr w:type="spellStart"/>
            <w:r w:rsidRPr="003B35FB">
              <w:rPr>
                <w:bCs/>
              </w:rPr>
              <w:t>Физикальное</w:t>
            </w:r>
            <w:proofErr w:type="spellEnd"/>
            <w:r w:rsidRPr="003B35FB">
              <w:rPr>
                <w:bCs/>
              </w:rPr>
              <w:t xml:space="preserve"> исследование системы кровообращения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roofErr w:type="spellStart"/>
            <w:r w:rsidRPr="003B35FB">
              <w:rPr>
                <w:bCs/>
              </w:rPr>
              <w:t>Физикальное</w:t>
            </w:r>
            <w:proofErr w:type="spellEnd"/>
            <w:r w:rsidRPr="003B35FB">
              <w:rPr>
                <w:bCs/>
              </w:rPr>
              <w:t xml:space="preserve"> исследование системы пищеварения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Pr>
              <w:rPr>
                <w:bCs/>
              </w:rPr>
            </w:pPr>
            <w:proofErr w:type="spellStart"/>
            <w:r w:rsidRPr="003B35FB">
              <w:rPr>
                <w:bCs/>
              </w:rPr>
              <w:t>Физикальное</w:t>
            </w:r>
            <w:proofErr w:type="spellEnd"/>
            <w:r w:rsidRPr="003B35FB">
              <w:rPr>
                <w:bCs/>
              </w:rPr>
              <w:t xml:space="preserve"> исследование мочевыделительной системы 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 xml:space="preserve">Составление плана </w:t>
            </w:r>
          </w:p>
          <w:p w:rsidR="003B35FB" w:rsidRPr="003B35FB" w:rsidRDefault="003B35FB" w:rsidP="003B35FB">
            <w:r w:rsidRPr="003B35FB">
              <w:t>лабораторных исследований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 xml:space="preserve">Составление плана инструментальных исследований 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гематологическим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исследованиям</w:t>
            </w:r>
          </w:p>
          <w:p w:rsidR="003B35FB" w:rsidRPr="003B35FB" w:rsidRDefault="003B35FB" w:rsidP="003B35FB">
            <w:r w:rsidRPr="003B35FB">
              <w:t>мочи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исследованиям</w:t>
            </w:r>
          </w:p>
          <w:p w:rsidR="003B35FB" w:rsidRPr="003B35FB" w:rsidRDefault="003B35FB" w:rsidP="003B35FB">
            <w:r w:rsidRPr="003B35FB">
              <w:t>мокроты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копрологическим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дуоденальному зондированию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ЭК</w:t>
            </w:r>
            <w:proofErr w:type="gramStart"/>
            <w:r w:rsidRPr="003B35FB">
              <w:t>Г-</w:t>
            </w:r>
            <w:proofErr w:type="gramEnd"/>
            <w:r w:rsidRPr="003B35FB">
              <w:t xml:space="preserve"> исследованию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эндоскопическим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ультразвуковым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рентгенологическим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функциональным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лабораторных исследований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дуоденального зондирования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ЭКГ-исследования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 xml:space="preserve">Освоение методики проведения </w:t>
            </w:r>
            <w:r w:rsidR="001E31B0" w:rsidRPr="003B35FB">
              <w:t>эндоскопического 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ультразвукового 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функциональных методов 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proofErr w:type="gramStart"/>
            <w:r w:rsidRPr="008C74A1">
              <w:t>Ведение медицинской документации (история болезни, бланки направлений, лист назначений, журнал регистрации ЭКГ</w:t>
            </w:r>
            <w:proofErr w:type="gramEnd"/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r w:rsidRPr="008C74A1">
              <w:t xml:space="preserve">Методика термометрии тела. Типы температурных кривых и их </w:t>
            </w:r>
            <w:r>
              <w:t>д</w:t>
            </w:r>
            <w:r w:rsidRPr="008C74A1">
              <w:t>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E50AE0">
            <w:r w:rsidRPr="008C74A1">
              <w:t xml:space="preserve">Освоение методики проведения </w:t>
            </w:r>
            <w:proofErr w:type="spellStart"/>
            <w:r w:rsidRPr="008C74A1">
              <w:t>пикфлоуметрии</w:t>
            </w:r>
            <w:proofErr w:type="spellEnd"/>
            <w:r w:rsidRPr="008C74A1">
              <w:t>.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r w:rsidRPr="008C74A1">
              <w:t>Методика исследования периферических отеков. Диагностическое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r w:rsidRPr="008C74A1">
              <w:t>Методика осмотра и пальпации периферических лимфатических узлов, диагностическое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9A0F4E">
            <w:r w:rsidRPr="009A0F4E">
              <w:t>Пальпация щитовидной железы. Интерпретация результатов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r w:rsidRPr="008C74A1">
              <w:t>Методика осмотра</w:t>
            </w:r>
            <w:r w:rsidR="00873109">
              <w:t xml:space="preserve"> и обследования органов</w:t>
            </w:r>
            <w:r w:rsidRPr="008C74A1">
              <w:t xml:space="preserve"> грудной клетки</w:t>
            </w:r>
            <w:r>
              <w:t>, области сердца,</w:t>
            </w:r>
            <w:r w:rsidR="00873109">
              <w:t xml:space="preserve"> брюшной полости, почек, щитовидной железы, костей и суставов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3B35FB" w:rsidRPr="003B35FB" w:rsidTr="00E965A8">
        <w:trPr>
          <w:trHeight w:val="274"/>
          <w:jc w:val="center"/>
        </w:trPr>
        <w:tc>
          <w:tcPr>
            <w:tcW w:w="961" w:type="dxa"/>
          </w:tcPr>
          <w:p w:rsidR="003B35FB" w:rsidRPr="003B35FB" w:rsidRDefault="003B35FB" w:rsidP="00C43D49">
            <w:pPr>
              <w:ind w:left="720"/>
            </w:pPr>
          </w:p>
        </w:tc>
        <w:tc>
          <w:tcPr>
            <w:tcW w:w="4301" w:type="dxa"/>
          </w:tcPr>
          <w:p w:rsidR="003B35FB" w:rsidRPr="003B35FB" w:rsidRDefault="00C43D49" w:rsidP="003B35FB">
            <w:pPr>
              <w:rPr>
                <w:b/>
              </w:rPr>
            </w:pPr>
            <w:r w:rsidRPr="008C74A1">
              <w:t>Измерение АД. Диагностическое значение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9A0F4E" w:rsidRPr="003B35FB" w:rsidTr="00E965A8">
        <w:trPr>
          <w:trHeight w:val="274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ind w:left="720"/>
            </w:pPr>
          </w:p>
        </w:tc>
        <w:tc>
          <w:tcPr>
            <w:tcW w:w="4301" w:type="dxa"/>
          </w:tcPr>
          <w:p w:rsidR="009A0F4E" w:rsidRPr="003B35FB" w:rsidRDefault="00C27890" w:rsidP="003B35FB">
            <w:pPr>
              <w:rPr>
                <w:b/>
              </w:rPr>
            </w:pPr>
            <w:r w:rsidRPr="008C74A1">
              <w:t>Определение ЧДД. Диагностическое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74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ind w:left="720"/>
            </w:pPr>
          </w:p>
        </w:tc>
        <w:tc>
          <w:tcPr>
            <w:tcW w:w="4301" w:type="dxa"/>
          </w:tcPr>
          <w:p w:rsidR="009A0F4E" w:rsidRPr="00C27890" w:rsidRDefault="00C27890" w:rsidP="003B35FB">
            <w:r w:rsidRPr="00C27890">
              <w:t xml:space="preserve">Проведение </w:t>
            </w:r>
            <w:proofErr w:type="spellStart"/>
            <w:r>
              <w:t>пульсоксиметрии</w:t>
            </w:r>
            <w:proofErr w:type="spellEnd"/>
            <w:r>
              <w:t>.</w:t>
            </w:r>
            <w:r w:rsidRPr="008C74A1">
              <w:t xml:space="preserve"> Диагностическое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C27890" w:rsidRDefault="00C27890" w:rsidP="003B35FB">
            <w:r w:rsidRPr="008C74A1">
              <w:t xml:space="preserve">Техника в/к, </w:t>
            </w:r>
            <w:proofErr w:type="gramStart"/>
            <w:r w:rsidRPr="008C74A1">
              <w:t>п</w:t>
            </w:r>
            <w:proofErr w:type="gramEnd"/>
            <w:r w:rsidRPr="008C74A1">
              <w:t>/к и в/м инъекций</w:t>
            </w:r>
          </w:p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8C74A1" w:rsidRDefault="00C27890" w:rsidP="003B35FB">
            <w:proofErr w:type="gramStart"/>
            <w:r w:rsidRPr="008C74A1">
              <w:t>Заполнение системы для в/в капельные введения жидкостей</w:t>
            </w:r>
            <w:proofErr w:type="gramEnd"/>
          </w:p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8C74A1" w:rsidRDefault="00C27890" w:rsidP="003B35FB">
            <w:r w:rsidRPr="008C74A1">
              <w:t>Приготовление и применение компрессов</w:t>
            </w:r>
          </w:p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8C74A1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8C74A1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9A0F4E" w:rsidRPr="003B35FB" w:rsidTr="00E965A8">
        <w:trPr>
          <w:trHeight w:val="274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ind w:left="720"/>
            </w:pPr>
          </w:p>
        </w:tc>
        <w:tc>
          <w:tcPr>
            <w:tcW w:w="4301" w:type="dxa"/>
          </w:tcPr>
          <w:p w:rsidR="009A0F4E" w:rsidRPr="003B35FB" w:rsidRDefault="00C43D49" w:rsidP="003B35FB">
            <w:pPr>
              <w:rPr>
                <w:b/>
              </w:rPr>
            </w:pPr>
            <w:r w:rsidRPr="003B35FB">
              <w:rPr>
                <w:b/>
              </w:rPr>
              <w:t>Оценка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ind w:left="720"/>
            </w:pPr>
          </w:p>
        </w:tc>
        <w:tc>
          <w:tcPr>
            <w:tcW w:w="4301" w:type="dxa"/>
          </w:tcPr>
          <w:p w:rsidR="003B35FB" w:rsidRPr="003B35FB" w:rsidRDefault="001E31B0" w:rsidP="003B35FB">
            <w:pPr>
              <w:rPr>
                <w:b/>
              </w:rPr>
            </w:pPr>
            <w:r w:rsidRPr="003B35FB">
              <w:rPr>
                <w:b/>
              </w:rPr>
              <w:t>Подпись руководителя</w:t>
            </w:r>
          </w:p>
          <w:p w:rsidR="003B35FB" w:rsidRPr="003B35FB" w:rsidRDefault="003B35FB" w:rsidP="003B35FB">
            <w:r w:rsidRPr="003B35FB">
              <w:rPr>
                <w:b/>
              </w:rPr>
              <w:t>учебной практики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</w:tbl>
    <w:p w:rsidR="003B35FB" w:rsidRPr="003B35FB" w:rsidRDefault="003B35FB" w:rsidP="003B35FB">
      <w:pPr>
        <w:jc w:val="both"/>
      </w:pPr>
    </w:p>
    <w:p w:rsidR="003B35FB" w:rsidRPr="003B35FB" w:rsidRDefault="003B35FB" w:rsidP="003B35FB">
      <w:pPr>
        <w:jc w:val="both"/>
      </w:pPr>
    </w:p>
    <w:p w:rsidR="009A0F4E" w:rsidRDefault="00C27890" w:rsidP="00C27890">
      <w:pPr>
        <w:pStyle w:val="a6"/>
        <w:numPr>
          <w:ilvl w:val="0"/>
          <w:numId w:val="27"/>
        </w:numPr>
        <w:jc w:val="both"/>
      </w:pPr>
      <w:r>
        <w:t>В м</w:t>
      </w:r>
      <w:r w:rsidR="001479F4">
        <w:t xml:space="preserve">анипуляционный лист </w:t>
      </w:r>
      <w:r w:rsidR="009A0F4E">
        <w:t xml:space="preserve">по производственной необходимости </w:t>
      </w:r>
      <w:r>
        <w:t xml:space="preserve">методическим руководителем </w:t>
      </w:r>
      <w:r w:rsidR="009A0F4E">
        <w:t>мо</w:t>
      </w:r>
      <w:r>
        <w:t>гут</w:t>
      </w:r>
      <w:r w:rsidR="009A0F4E">
        <w:t xml:space="preserve"> быть</w:t>
      </w:r>
      <w:r>
        <w:t xml:space="preserve"> внесены</w:t>
      </w:r>
      <w:r w:rsidR="009A0F4E">
        <w:t xml:space="preserve"> изменен</w:t>
      </w:r>
      <w:r>
        <w:t>ия</w:t>
      </w:r>
      <w:r w:rsidR="009A0F4E">
        <w:t>, но строго в рамках списка манипуляций по программе ПП</w:t>
      </w:r>
    </w:p>
    <w:p w:rsidR="003B35FB" w:rsidRPr="003B35FB" w:rsidRDefault="003B35FB" w:rsidP="003B35FB">
      <w:pPr>
        <w:jc w:val="both"/>
      </w:pPr>
    </w:p>
    <w:p w:rsidR="003B35FB" w:rsidRPr="003B35FB" w:rsidRDefault="003B35FB" w:rsidP="003B35FB">
      <w:pPr>
        <w:autoSpaceDE w:val="0"/>
        <w:autoSpaceDN w:val="0"/>
        <w:adjustRightInd w:val="0"/>
        <w:jc w:val="center"/>
        <w:rPr>
          <w:b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3B35FB" w:rsidRPr="003B35FB" w:rsidRDefault="000F2F93" w:rsidP="003B35FB">
      <w:pPr>
        <w:jc w:val="right"/>
        <w:rPr>
          <w:i/>
        </w:rPr>
      </w:pPr>
      <w:r>
        <w:rPr>
          <w:i/>
        </w:rPr>
        <w:lastRenderedPageBreak/>
        <w:t>П</w:t>
      </w:r>
      <w:r w:rsidR="003B35FB" w:rsidRPr="003B35FB">
        <w:rPr>
          <w:i/>
        </w:rPr>
        <w:t xml:space="preserve">риложение </w:t>
      </w:r>
      <w:r w:rsidR="000C0D7E">
        <w:rPr>
          <w:i/>
        </w:rPr>
        <w:t>3</w:t>
      </w:r>
    </w:p>
    <w:p w:rsidR="003B35FB" w:rsidRPr="003B35FB" w:rsidRDefault="003B35FB" w:rsidP="003B35FB">
      <w:pPr>
        <w:ind w:left="720"/>
        <w:jc w:val="center"/>
        <w:rPr>
          <w:b/>
        </w:rPr>
      </w:pPr>
    </w:p>
    <w:p w:rsidR="003B35FB" w:rsidRPr="003B35FB" w:rsidRDefault="003B35FB" w:rsidP="003B35FB">
      <w:pPr>
        <w:ind w:left="720"/>
        <w:jc w:val="center"/>
        <w:rPr>
          <w:b/>
        </w:rPr>
      </w:pPr>
    </w:p>
    <w:p w:rsidR="003B35FB" w:rsidRPr="003B35FB" w:rsidRDefault="003B35FB" w:rsidP="003B35FB">
      <w:pPr>
        <w:ind w:left="720"/>
        <w:jc w:val="center"/>
        <w:rPr>
          <w:b/>
        </w:rPr>
      </w:pPr>
      <w:r w:rsidRPr="003B35FB">
        <w:rPr>
          <w:b/>
        </w:rPr>
        <w:t>Схема фрагмента истории болезни</w:t>
      </w:r>
    </w:p>
    <w:p w:rsidR="003B35FB" w:rsidRPr="003B35FB" w:rsidRDefault="003B35FB" w:rsidP="003B35FB">
      <w:pPr>
        <w:ind w:left="720"/>
        <w:jc w:val="center"/>
        <w:rPr>
          <w:b/>
        </w:rPr>
      </w:pPr>
    </w:p>
    <w:p w:rsidR="003B35FB" w:rsidRPr="003B35FB" w:rsidRDefault="003B35FB" w:rsidP="003B35FB">
      <w:pPr>
        <w:ind w:left="720"/>
        <w:jc w:val="both"/>
      </w:pPr>
      <w:r w:rsidRPr="003B35FB">
        <w:t>Паспортные данные.</w:t>
      </w:r>
    </w:p>
    <w:p w:rsidR="003B35FB" w:rsidRPr="003B35FB" w:rsidRDefault="003B35FB" w:rsidP="003B35FB">
      <w:pPr>
        <w:ind w:left="720"/>
        <w:jc w:val="both"/>
      </w:pPr>
      <w:r w:rsidRPr="003B35FB">
        <w:t>Субъективное обследование.</w:t>
      </w:r>
    </w:p>
    <w:p w:rsidR="003B35FB" w:rsidRPr="003B35FB" w:rsidRDefault="003B35FB" w:rsidP="003B35FB">
      <w:pPr>
        <w:ind w:left="720"/>
        <w:jc w:val="both"/>
      </w:pPr>
      <w:r w:rsidRPr="003B35FB">
        <w:t>Объективное обследование.</w:t>
      </w:r>
    </w:p>
    <w:p w:rsidR="003B35FB" w:rsidRPr="003B35FB" w:rsidRDefault="003B35FB" w:rsidP="003B35FB">
      <w:pPr>
        <w:ind w:left="720"/>
        <w:jc w:val="both"/>
      </w:pPr>
      <w:r w:rsidRPr="003B35FB">
        <w:t>Выделенные синдромы и их обоснование.</w:t>
      </w:r>
    </w:p>
    <w:p w:rsidR="003B35FB" w:rsidRPr="003B35FB" w:rsidRDefault="003B35FB" w:rsidP="003B35FB">
      <w:pPr>
        <w:ind w:left="720"/>
        <w:jc w:val="both"/>
      </w:pPr>
      <w:r w:rsidRPr="003B35FB">
        <w:t>Предварительный диагноз.</w:t>
      </w:r>
    </w:p>
    <w:p w:rsidR="003B35FB" w:rsidRPr="003B35FB" w:rsidRDefault="003B35FB" w:rsidP="003B35FB">
      <w:pPr>
        <w:ind w:left="720"/>
        <w:jc w:val="both"/>
      </w:pPr>
      <w:r w:rsidRPr="003B35FB">
        <w:t>Планирование дополнительных методов обследования (лабораторных и инструментальных).</w:t>
      </w:r>
    </w:p>
    <w:p w:rsidR="003B35FB" w:rsidRPr="003B35FB" w:rsidRDefault="003B35FB" w:rsidP="003B35FB">
      <w:pPr>
        <w:ind w:left="720"/>
        <w:jc w:val="both"/>
      </w:pPr>
      <w:r w:rsidRPr="003B35FB">
        <w:t>Результаты проведенных исследований.</w:t>
      </w:r>
    </w:p>
    <w:p w:rsidR="003B35FB" w:rsidRPr="003B35FB" w:rsidRDefault="003B35FB" w:rsidP="003B35FB">
      <w:pPr>
        <w:ind w:left="720"/>
        <w:jc w:val="both"/>
      </w:pPr>
      <w:r w:rsidRPr="003B35FB">
        <w:t>Интерпретация результатов дополнительных методов обследования (лабораторных и инструментальных).</w:t>
      </w:r>
    </w:p>
    <w:p w:rsidR="003B35FB" w:rsidRPr="003B35FB" w:rsidRDefault="003B35FB" w:rsidP="003B35FB"/>
    <w:p w:rsidR="003B35FB" w:rsidRDefault="003B35FB">
      <w:pPr>
        <w:tabs>
          <w:tab w:val="left" w:pos="3808"/>
        </w:tabs>
        <w:rPr>
          <w:sz w:val="28"/>
          <w:szCs w:val="28"/>
        </w:rPr>
      </w:pPr>
    </w:p>
    <w:sectPr w:rsidR="003B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E8" w:rsidRDefault="00EA1AE8">
      <w:r>
        <w:separator/>
      </w:r>
    </w:p>
  </w:endnote>
  <w:endnote w:type="continuationSeparator" w:id="0">
    <w:p w:rsidR="00EA1AE8" w:rsidRDefault="00EA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24" w:rsidRDefault="00105F2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34BE">
      <w:rPr>
        <w:noProof/>
      </w:rPr>
      <w:t>21</w:t>
    </w:r>
    <w:r>
      <w:fldChar w:fldCharType="end"/>
    </w:r>
  </w:p>
  <w:p w:rsidR="00105F24" w:rsidRDefault="00105F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E8" w:rsidRDefault="00EA1AE8">
      <w:r>
        <w:separator/>
      </w:r>
    </w:p>
  </w:footnote>
  <w:footnote w:type="continuationSeparator" w:id="0">
    <w:p w:rsidR="00EA1AE8" w:rsidRDefault="00EA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1926D4D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34618"/>
    <w:multiLevelType w:val="hybridMultilevel"/>
    <w:tmpl w:val="96E0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22E102D"/>
    <w:multiLevelType w:val="hybridMultilevel"/>
    <w:tmpl w:val="5F62C83C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B24CA4"/>
    <w:multiLevelType w:val="hybridMultilevel"/>
    <w:tmpl w:val="06601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86F6E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FD3210"/>
    <w:multiLevelType w:val="hybridMultilevel"/>
    <w:tmpl w:val="B15818CE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85624"/>
    <w:multiLevelType w:val="hybridMultilevel"/>
    <w:tmpl w:val="E86AF14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04E53"/>
    <w:multiLevelType w:val="hybridMultilevel"/>
    <w:tmpl w:val="2DE6348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D2AD9"/>
    <w:multiLevelType w:val="hybridMultilevel"/>
    <w:tmpl w:val="FEE688D8"/>
    <w:lvl w:ilvl="0" w:tplc="1324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E4508B"/>
    <w:multiLevelType w:val="hybridMultilevel"/>
    <w:tmpl w:val="410E4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D16D0"/>
    <w:multiLevelType w:val="hybridMultilevel"/>
    <w:tmpl w:val="9BFCB3D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93A84"/>
    <w:multiLevelType w:val="hybridMultilevel"/>
    <w:tmpl w:val="56D2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9033456"/>
    <w:multiLevelType w:val="hybridMultilevel"/>
    <w:tmpl w:val="1522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016F4"/>
    <w:multiLevelType w:val="hybridMultilevel"/>
    <w:tmpl w:val="80D8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6"/>
  </w:num>
  <w:num w:numId="5">
    <w:abstractNumId w:val="17"/>
  </w:num>
  <w:num w:numId="6">
    <w:abstractNumId w:val="28"/>
  </w:num>
  <w:num w:numId="7">
    <w:abstractNumId w:val="13"/>
  </w:num>
  <w:num w:numId="8">
    <w:abstractNumId w:val="26"/>
  </w:num>
  <w:num w:numId="9">
    <w:abstractNumId w:val="22"/>
  </w:num>
  <w:num w:numId="10">
    <w:abstractNumId w:val="2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</w:num>
  <w:num w:numId="24">
    <w:abstractNumId w:val="18"/>
  </w:num>
  <w:num w:numId="25">
    <w:abstractNumId w:val="7"/>
  </w:num>
  <w:num w:numId="26">
    <w:abstractNumId w:val="2"/>
  </w:num>
  <w:num w:numId="27">
    <w:abstractNumId w:val="30"/>
  </w:num>
  <w:num w:numId="28">
    <w:abstractNumId w:val="3"/>
  </w:num>
  <w:num w:numId="29">
    <w:abstractNumId w:val="0"/>
  </w:num>
  <w:num w:numId="30">
    <w:abstractNumId w:val="29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313DC"/>
    <w:rsid w:val="0003242B"/>
    <w:rsid w:val="000B0146"/>
    <w:rsid w:val="000B3EE4"/>
    <w:rsid w:val="000B5714"/>
    <w:rsid w:val="000C0D7E"/>
    <w:rsid w:val="000C1E34"/>
    <w:rsid w:val="000F2F93"/>
    <w:rsid w:val="00105F24"/>
    <w:rsid w:val="001479F4"/>
    <w:rsid w:val="001534BE"/>
    <w:rsid w:val="00190212"/>
    <w:rsid w:val="001E31B0"/>
    <w:rsid w:val="00212D47"/>
    <w:rsid w:val="00295CA0"/>
    <w:rsid w:val="002B4365"/>
    <w:rsid w:val="002C2438"/>
    <w:rsid w:val="002C6B8B"/>
    <w:rsid w:val="002F1A53"/>
    <w:rsid w:val="00393C77"/>
    <w:rsid w:val="003B35FB"/>
    <w:rsid w:val="003D65E2"/>
    <w:rsid w:val="003D7A80"/>
    <w:rsid w:val="003E39AF"/>
    <w:rsid w:val="005A2646"/>
    <w:rsid w:val="005C4297"/>
    <w:rsid w:val="00604541"/>
    <w:rsid w:val="006245F8"/>
    <w:rsid w:val="006B0E80"/>
    <w:rsid w:val="006B763B"/>
    <w:rsid w:val="0070587B"/>
    <w:rsid w:val="00793C7E"/>
    <w:rsid w:val="007D11B6"/>
    <w:rsid w:val="00873109"/>
    <w:rsid w:val="008C74A1"/>
    <w:rsid w:val="009A0F4E"/>
    <w:rsid w:val="009B63A5"/>
    <w:rsid w:val="009D532A"/>
    <w:rsid w:val="009D62A1"/>
    <w:rsid w:val="00A17AA5"/>
    <w:rsid w:val="00A262B1"/>
    <w:rsid w:val="00AA3B00"/>
    <w:rsid w:val="00AD4290"/>
    <w:rsid w:val="00BB79C0"/>
    <w:rsid w:val="00BC4811"/>
    <w:rsid w:val="00C03C15"/>
    <w:rsid w:val="00C27890"/>
    <w:rsid w:val="00C43D49"/>
    <w:rsid w:val="00C83ECA"/>
    <w:rsid w:val="00CA499A"/>
    <w:rsid w:val="00CF1D2F"/>
    <w:rsid w:val="00DB6E9B"/>
    <w:rsid w:val="00E14B6D"/>
    <w:rsid w:val="00E41029"/>
    <w:rsid w:val="00E50AE0"/>
    <w:rsid w:val="00E664F6"/>
    <w:rsid w:val="00E965A8"/>
    <w:rsid w:val="00EA1AE8"/>
    <w:rsid w:val="00FD14AD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3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3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kar.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lmedboo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ope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4Medic.ru" TargetMode="External"/><Relationship Id="rId10" Type="http://schemas.openxmlformats.org/officeDocument/2006/relationships/hyperlink" Target="http://medkniga.at.u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t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4300-599D-4208-B267-E08194CF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Зам ПО</cp:lastModifiedBy>
  <cp:revision>5</cp:revision>
  <dcterms:created xsi:type="dcterms:W3CDTF">2022-10-17T03:17:00Z</dcterms:created>
  <dcterms:modified xsi:type="dcterms:W3CDTF">2023-09-08T07:18:00Z</dcterms:modified>
</cp:coreProperties>
</file>