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163" w:rsidRPr="00AF1146" w:rsidRDefault="00415163" w:rsidP="00415163">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Hlk115689169"/>
      <w:bookmarkStart w:id="1" w:name="_GoBack"/>
      <w:bookmarkEnd w:id="1"/>
      <w:r w:rsidRPr="00AF1146">
        <w:rPr>
          <w:rFonts w:ascii="Times New Roman" w:eastAsia="Courier New" w:hAnsi="Times New Roman" w:cs="Courier New"/>
          <w:b/>
          <w:color w:val="000000"/>
          <w:sz w:val="28"/>
          <w:szCs w:val="28"/>
          <w:lang w:eastAsia="ru-RU"/>
        </w:rPr>
        <w:t>Министерство здравоохранения Иркутской области</w:t>
      </w:r>
    </w:p>
    <w:p w:rsidR="00415163" w:rsidRPr="00AF1146" w:rsidRDefault="00415163" w:rsidP="00415163">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415163" w:rsidRDefault="00415163" w:rsidP="00415163">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«Иркутский базовый медицинский колледж»</w:t>
      </w:r>
    </w:p>
    <w:p w:rsidR="00415163" w:rsidRDefault="00415163" w:rsidP="00415163">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415163" w:rsidRPr="00AF1146" w:rsidRDefault="00415163" w:rsidP="00415163">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18652393" wp14:editId="7B12807C">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415163" w:rsidRPr="006D1B1D" w:rsidRDefault="00415163" w:rsidP="00415163">
                            <w:pPr>
                              <w:spacing w:after="0" w:line="240" w:lineRule="auto"/>
                              <w:rPr>
                                <w:rFonts w:ascii="Times New Roman" w:hAnsi="Times New Roman"/>
                              </w:rPr>
                            </w:pPr>
                            <w:r w:rsidRPr="006D1B1D">
                              <w:rPr>
                                <w:rFonts w:ascii="Times New Roman" w:hAnsi="Times New Roman"/>
                              </w:rPr>
                              <w:t>РАССМОТРЕНО</w:t>
                            </w:r>
                          </w:p>
                          <w:p w:rsidR="00415163" w:rsidRPr="006D1B1D" w:rsidRDefault="00415163" w:rsidP="00415163">
                            <w:pPr>
                              <w:spacing w:after="0" w:line="240" w:lineRule="auto"/>
                              <w:rPr>
                                <w:rFonts w:ascii="Times New Roman" w:hAnsi="Times New Roman"/>
                              </w:rPr>
                            </w:pPr>
                            <w:r w:rsidRPr="006D1B1D">
                              <w:rPr>
                                <w:rFonts w:ascii="Times New Roman" w:hAnsi="Times New Roman"/>
                              </w:rPr>
                              <w:t>Методист отделения ДПО</w:t>
                            </w:r>
                          </w:p>
                          <w:p w:rsidR="00415163" w:rsidRPr="006D1B1D" w:rsidRDefault="00415163" w:rsidP="00415163">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652393"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415163" w:rsidRPr="006D1B1D" w:rsidRDefault="00415163" w:rsidP="00415163">
                      <w:pPr>
                        <w:spacing w:after="0" w:line="240" w:lineRule="auto"/>
                        <w:rPr>
                          <w:rFonts w:ascii="Times New Roman" w:hAnsi="Times New Roman"/>
                        </w:rPr>
                      </w:pPr>
                      <w:r w:rsidRPr="006D1B1D">
                        <w:rPr>
                          <w:rFonts w:ascii="Times New Roman" w:hAnsi="Times New Roman"/>
                        </w:rPr>
                        <w:t>РАССМОТРЕНО</w:t>
                      </w:r>
                    </w:p>
                    <w:p w:rsidR="00415163" w:rsidRPr="006D1B1D" w:rsidRDefault="00415163" w:rsidP="00415163">
                      <w:pPr>
                        <w:spacing w:after="0" w:line="240" w:lineRule="auto"/>
                        <w:rPr>
                          <w:rFonts w:ascii="Times New Roman" w:hAnsi="Times New Roman"/>
                        </w:rPr>
                      </w:pPr>
                      <w:r w:rsidRPr="006D1B1D">
                        <w:rPr>
                          <w:rFonts w:ascii="Times New Roman" w:hAnsi="Times New Roman"/>
                        </w:rPr>
                        <w:t>Методист отделения ДПО</w:t>
                      </w:r>
                    </w:p>
                    <w:p w:rsidR="00415163" w:rsidRPr="006D1B1D" w:rsidRDefault="00415163" w:rsidP="00415163">
                      <w:r w:rsidRPr="006D1B1D">
                        <w:rPr>
                          <w:rFonts w:ascii="Times New Roman" w:hAnsi="Times New Roman"/>
                        </w:rPr>
                        <w:t>Л.И. Осипик___________</w:t>
                      </w:r>
                    </w:p>
                  </w:txbxContent>
                </v:textbox>
              </v:shape>
            </w:pict>
          </mc:Fallback>
        </mc:AlternateContent>
      </w: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0FD81D32" wp14:editId="70E4BC49">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415163" w:rsidRPr="00AF1146" w:rsidRDefault="00415163" w:rsidP="00415163">
                            <w:pPr>
                              <w:spacing w:after="0" w:line="240" w:lineRule="auto"/>
                              <w:rPr>
                                <w:rFonts w:ascii="Times New Roman" w:hAnsi="Times New Roman"/>
                              </w:rPr>
                            </w:pPr>
                            <w:r w:rsidRPr="00AF1146">
                              <w:rPr>
                                <w:rFonts w:ascii="Times New Roman" w:hAnsi="Times New Roman"/>
                              </w:rPr>
                              <w:t xml:space="preserve">УТВЕРЖДАЮ </w:t>
                            </w:r>
                          </w:p>
                          <w:p w:rsidR="00415163" w:rsidRPr="00AF1146" w:rsidRDefault="00415163" w:rsidP="00415163">
                            <w:pPr>
                              <w:spacing w:after="0" w:line="240" w:lineRule="auto"/>
                              <w:rPr>
                                <w:rFonts w:ascii="Times New Roman" w:hAnsi="Times New Roman"/>
                              </w:rPr>
                            </w:pPr>
                            <w:r w:rsidRPr="00AF1146">
                              <w:rPr>
                                <w:rFonts w:ascii="Times New Roman" w:hAnsi="Times New Roman"/>
                              </w:rPr>
                              <w:t>Зам. директора по ДПО</w:t>
                            </w:r>
                          </w:p>
                          <w:p w:rsidR="00415163" w:rsidRPr="00AF1146" w:rsidRDefault="00415163" w:rsidP="00415163">
                            <w:pPr>
                              <w:spacing w:after="0" w:line="240" w:lineRule="auto"/>
                              <w:rPr>
                                <w:rFonts w:ascii="Times New Roman" w:hAnsi="Times New Roman"/>
                              </w:rPr>
                            </w:pPr>
                            <w:r w:rsidRPr="00AF1146">
                              <w:rPr>
                                <w:rFonts w:ascii="Times New Roman" w:hAnsi="Times New Roman"/>
                              </w:rPr>
                              <w:t>Л.А. Кузьмина _______________</w:t>
                            </w:r>
                          </w:p>
                          <w:p w:rsidR="00415163" w:rsidRDefault="00415163" w:rsidP="00415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81D32"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415163" w:rsidRPr="00AF1146" w:rsidRDefault="00415163" w:rsidP="00415163">
                      <w:pPr>
                        <w:spacing w:after="0" w:line="240" w:lineRule="auto"/>
                        <w:rPr>
                          <w:rFonts w:ascii="Times New Roman" w:hAnsi="Times New Roman"/>
                        </w:rPr>
                      </w:pPr>
                      <w:r w:rsidRPr="00AF1146">
                        <w:rPr>
                          <w:rFonts w:ascii="Times New Roman" w:hAnsi="Times New Roman"/>
                        </w:rPr>
                        <w:t xml:space="preserve">УТВЕРЖДАЮ </w:t>
                      </w:r>
                    </w:p>
                    <w:p w:rsidR="00415163" w:rsidRPr="00AF1146" w:rsidRDefault="00415163" w:rsidP="00415163">
                      <w:pPr>
                        <w:spacing w:after="0" w:line="240" w:lineRule="auto"/>
                        <w:rPr>
                          <w:rFonts w:ascii="Times New Roman" w:hAnsi="Times New Roman"/>
                        </w:rPr>
                      </w:pPr>
                      <w:r w:rsidRPr="00AF1146">
                        <w:rPr>
                          <w:rFonts w:ascii="Times New Roman" w:hAnsi="Times New Roman"/>
                        </w:rPr>
                        <w:t>Зам. директора по ДПО</w:t>
                      </w:r>
                    </w:p>
                    <w:p w:rsidR="00415163" w:rsidRPr="00AF1146" w:rsidRDefault="00415163" w:rsidP="00415163">
                      <w:pPr>
                        <w:spacing w:after="0" w:line="240" w:lineRule="auto"/>
                        <w:rPr>
                          <w:rFonts w:ascii="Times New Roman" w:hAnsi="Times New Roman"/>
                        </w:rPr>
                      </w:pPr>
                      <w:r w:rsidRPr="00AF1146">
                        <w:rPr>
                          <w:rFonts w:ascii="Times New Roman" w:hAnsi="Times New Roman"/>
                        </w:rPr>
                        <w:t>Л.А. Кузьмина _______________</w:t>
                      </w:r>
                    </w:p>
                    <w:p w:rsidR="00415163" w:rsidRDefault="00415163" w:rsidP="00415163"/>
                  </w:txbxContent>
                </v:textbox>
              </v:shape>
            </w:pict>
          </mc:Fallback>
        </mc:AlternateContent>
      </w: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12183468" wp14:editId="459F453C">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415163" w:rsidRPr="00DA3C30" w:rsidRDefault="00415163" w:rsidP="00415163">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415163" w:rsidRPr="00DA3C30" w:rsidRDefault="00415163" w:rsidP="00415163">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415163" w:rsidRPr="00DA3C30" w:rsidRDefault="00415163" w:rsidP="00415163">
                            <w:pPr>
                              <w:pBdr>
                                <w:bottom w:val="single" w:sz="4" w:space="1" w:color="auto"/>
                              </w:pBdr>
                              <w:spacing w:after="0" w:line="240" w:lineRule="auto"/>
                              <w:ind w:right="742"/>
                              <w:jc w:val="both"/>
                              <w:rPr>
                                <w:rFonts w:ascii="Times New Roman" w:eastAsia="Calibri" w:hAnsi="Times New Roman" w:cs="Times New Roman"/>
                                <w:b/>
                              </w:rPr>
                            </w:pPr>
                          </w:p>
                          <w:p w:rsidR="00415163" w:rsidRPr="00DA3C30" w:rsidRDefault="00415163" w:rsidP="00415163">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415163" w:rsidRPr="00DA3C30" w:rsidRDefault="00415163" w:rsidP="00415163">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415163" w:rsidRPr="00DA3C30" w:rsidRDefault="00415163" w:rsidP="00415163">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415163" w:rsidRPr="00DA3C30" w:rsidRDefault="00415163" w:rsidP="00415163">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415163" w:rsidRPr="00DA3C30" w:rsidRDefault="00415163" w:rsidP="00415163">
                            <w:pPr>
                              <w:spacing w:after="0" w:line="240" w:lineRule="auto"/>
                              <w:ind w:right="742"/>
                              <w:jc w:val="both"/>
                              <w:rPr>
                                <w:rFonts w:ascii="Times New Roman" w:eastAsia="Calibri" w:hAnsi="Times New Roman" w:cs="Times New Roman"/>
                              </w:rPr>
                            </w:pPr>
                          </w:p>
                          <w:p w:rsidR="00415163" w:rsidRDefault="00415163" w:rsidP="00415163">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83468"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415163" w:rsidRPr="00DA3C30" w:rsidRDefault="00415163" w:rsidP="00415163">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415163" w:rsidRPr="00DA3C30" w:rsidRDefault="00415163" w:rsidP="00415163">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415163" w:rsidRPr="00DA3C30" w:rsidRDefault="00415163" w:rsidP="00415163">
                      <w:pPr>
                        <w:pBdr>
                          <w:bottom w:val="single" w:sz="4" w:space="1" w:color="auto"/>
                        </w:pBdr>
                        <w:spacing w:after="0" w:line="240" w:lineRule="auto"/>
                        <w:ind w:right="742"/>
                        <w:jc w:val="both"/>
                        <w:rPr>
                          <w:rFonts w:ascii="Times New Roman" w:eastAsia="Calibri" w:hAnsi="Times New Roman" w:cs="Times New Roman"/>
                          <w:b/>
                        </w:rPr>
                      </w:pPr>
                    </w:p>
                    <w:p w:rsidR="00415163" w:rsidRPr="00DA3C30" w:rsidRDefault="00415163" w:rsidP="00415163">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415163" w:rsidRPr="00DA3C30" w:rsidRDefault="00415163" w:rsidP="00415163">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415163" w:rsidRPr="00DA3C30" w:rsidRDefault="00415163" w:rsidP="00415163">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415163" w:rsidRPr="00DA3C30" w:rsidRDefault="00415163" w:rsidP="00415163">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415163" w:rsidRPr="00DA3C30" w:rsidRDefault="00415163" w:rsidP="00415163">
                      <w:pPr>
                        <w:spacing w:after="0" w:line="240" w:lineRule="auto"/>
                        <w:ind w:right="742"/>
                        <w:jc w:val="both"/>
                        <w:rPr>
                          <w:rFonts w:ascii="Times New Roman" w:eastAsia="Calibri" w:hAnsi="Times New Roman" w:cs="Times New Roman"/>
                        </w:rPr>
                      </w:pPr>
                    </w:p>
                    <w:p w:rsidR="00415163" w:rsidRDefault="00415163" w:rsidP="00415163">
                      <w:r w:rsidRPr="00DA3C30">
                        <w:rPr>
                          <w:rFonts w:ascii="Times New Roman" w:eastAsia="Calibri" w:hAnsi="Times New Roman" w:cs="Times New Roman"/>
                          <w:sz w:val="24"/>
                          <w:szCs w:val="24"/>
                        </w:rPr>
                        <w:t>М.П.</w:t>
                      </w:r>
                    </w:p>
                  </w:txbxContent>
                </v:textbox>
              </v:shape>
            </w:pict>
          </mc:Fallback>
        </mc:AlternateContent>
      </w: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p>
    <w:p w:rsidR="00415163" w:rsidRDefault="00415163" w:rsidP="00415163">
      <w:pPr>
        <w:spacing w:after="0" w:line="240" w:lineRule="auto"/>
        <w:rPr>
          <w:rFonts w:ascii="Times New Roman" w:eastAsia="Times New Roman" w:hAnsi="Times New Roman" w:cs="Times New Roman"/>
          <w:b/>
          <w:bCs/>
          <w:iCs/>
          <w:color w:val="000000"/>
          <w:sz w:val="24"/>
          <w:szCs w:val="24"/>
          <w:lang w:eastAsia="ru-RU"/>
        </w:rPr>
      </w:pPr>
    </w:p>
    <w:p w:rsidR="00415163" w:rsidRPr="00AF1146" w:rsidRDefault="00415163" w:rsidP="00415163">
      <w:pPr>
        <w:spacing w:after="0" w:line="240" w:lineRule="auto"/>
        <w:rPr>
          <w:rFonts w:ascii="Times New Roman" w:hAnsi="Times New Roman"/>
        </w:rPr>
      </w:pPr>
      <w:r w:rsidRPr="00AF1146">
        <w:rPr>
          <w:rFonts w:ascii="Times New Roman" w:eastAsia="Times New Roman" w:hAnsi="Times New Roman" w:cs="Times New Roman"/>
          <w:b/>
          <w:bCs/>
          <w:iCs/>
          <w:color w:val="000000"/>
          <w:sz w:val="24"/>
          <w:szCs w:val="24"/>
          <w:lang w:eastAsia="ru-RU"/>
        </w:rPr>
        <w:t xml:space="preserve"> </w:t>
      </w:r>
    </w:p>
    <w:p w:rsidR="00415163" w:rsidRPr="00AF1146" w:rsidRDefault="00415163" w:rsidP="00415163">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415163" w:rsidRDefault="00415163" w:rsidP="00415163">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15163" w:rsidRDefault="00415163" w:rsidP="00415163">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15163" w:rsidRDefault="00415163" w:rsidP="00415163">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15163" w:rsidRDefault="00415163" w:rsidP="00415163">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15163" w:rsidRDefault="00415163" w:rsidP="00415163">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15163" w:rsidRDefault="00415163" w:rsidP="00415163">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415163" w:rsidRPr="006D1B1D" w:rsidRDefault="00415163" w:rsidP="00415163">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Тематический план </w:t>
      </w:r>
    </w:p>
    <w:p w:rsidR="00415163" w:rsidRDefault="00415163" w:rsidP="00415163">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Цикла повышения квалификации </w:t>
      </w:r>
    </w:p>
    <w:p w:rsidR="00576BF5" w:rsidRPr="00576BF5" w:rsidRDefault="00576BF5" w:rsidP="00576BF5">
      <w:pPr>
        <w:spacing w:after="0" w:line="240" w:lineRule="auto"/>
        <w:ind w:left="567" w:hanging="567"/>
        <w:jc w:val="center"/>
        <w:rPr>
          <w:rFonts w:ascii="Times New Roman" w:eastAsia="Times New Roman" w:hAnsi="Times New Roman" w:cs="Times New Roman"/>
          <w:b/>
          <w:lang w:eastAsia="ru-RU"/>
        </w:rPr>
      </w:pPr>
      <w:r w:rsidRPr="00576BF5">
        <w:rPr>
          <w:rFonts w:ascii="Times New Roman" w:eastAsia="Times New Roman" w:hAnsi="Times New Roman" w:cs="Times New Roman"/>
          <w:b/>
          <w:lang w:eastAsia="ru-RU"/>
        </w:rPr>
        <w:t xml:space="preserve">«СОВРЕМЕННЫЕ МЕТОДЫ КЛИНИЧЕСКИХ ИССЛЕДОВАНИЙ </w:t>
      </w:r>
    </w:p>
    <w:p w:rsidR="00576BF5" w:rsidRPr="00576BF5" w:rsidRDefault="00576BF5" w:rsidP="00576BF5">
      <w:pPr>
        <w:spacing w:after="0" w:line="240" w:lineRule="auto"/>
        <w:ind w:left="567" w:hanging="567"/>
        <w:jc w:val="center"/>
        <w:rPr>
          <w:rFonts w:ascii="Times New Roman" w:eastAsia="Times New Roman" w:hAnsi="Times New Roman" w:cs="Times New Roman"/>
          <w:b/>
          <w:lang w:eastAsia="ru-RU"/>
        </w:rPr>
      </w:pPr>
      <w:r w:rsidRPr="00576BF5">
        <w:rPr>
          <w:rFonts w:ascii="Times New Roman" w:eastAsia="Times New Roman" w:hAnsi="Times New Roman" w:cs="Times New Roman"/>
          <w:b/>
          <w:lang w:eastAsia="ru-RU"/>
        </w:rPr>
        <w:t>В ЛАБОРАТОРНОЙ ДИАГНОСТИКЕ»</w:t>
      </w:r>
    </w:p>
    <w:p w:rsidR="00576BF5" w:rsidRPr="006D1B1D" w:rsidRDefault="00576BF5" w:rsidP="00415163">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p>
    <w:p w:rsidR="00415163" w:rsidRPr="006D1B1D" w:rsidRDefault="00415163" w:rsidP="00415163">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 xml:space="preserve">Цель: </w:t>
      </w:r>
      <w:r w:rsidRPr="006D1B1D">
        <w:rPr>
          <w:rFonts w:ascii="Times New Roman" w:eastAsia="Times New Roman" w:hAnsi="Times New Roman" w:cs="Times New Roman"/>
          <w:lang w:eastAsia="ru-RU"/>
        </w:rPr>
        <w:t xml:space="preserve">повышение квалификации </w:t>
      </w:r>
    </w:p>
    <w:p w:rsidR="00C51BE2" w:rsidRPr="00C51BE2" w:rsidRDefault="00C51BE2" w:rsidP="00C51BE2">
      <w:pPr>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415163" w:rsidRPr="006D1B1D">
        <w:rPr>
          <w:rFonts w:ascii="Times New Roman" w:eastAsia="Times New Roman" w:hAnsi="Times New Roman" w:cs="Times New Roman"/>
          <w:b/>
          <w:lang w:eastAsia="ru-RU"/>
        </w:rPr>
        <w:t>Категория слушателей:</w:t>
      </w:r>
      <w:r w:rsidR="00415163" w:rsidRPr="006D1B1D">
        <w:rPr>
          <w:rFonts w:ascii="Times New Roman" w:eastAsia="Times New Roman" w:hAnsi="Times New Roman" w:cs="Times New Roman"/>
          <w:lang w:eastAsia="ru-RU"/>
        </w:rPr>
        <w:t xml:space="preserve"> </w:t>
      </w:r>
      <w:r w:rsidRPr="00C51BE2">
        <w:rPr>
          <w:rFonts w:ascii="Times New Roman" w:eastAsia="Times New Roman" w:hAnsi="Times New Roman" w:cs="Times New Roman"/>
          <w:lang w:eastAsia="ru-RU"/>
        </w:rPr>
        <w:t>фельдшер-лаборант (лаборант) клинических лабораторий.</w:t>
      </w:r>
    </w:p>
    <w:p w:rsidR="00C51BE2" w:rsidRPr="00C51BE2" w:rsidRDefault="00C51BE2" w:rsidP="00C51BE2">
      <w:pPr>
        <w:spacing w:after="0" w:line="240" w:lineRule="auto"/>
        <w:ind w:left="-284"/>
        <w:rPr>
          <w:rFonts w:ascii="Times New Roman" w:eastAsia="Times New Roman" w:hAnsi="Times New Roman" w:cs="Times New Roman"/>
          <w:lang w:eastAsia="ru-RU"/>
        </w:rPr>
      </w:pPr>
      <w:r w:rsidRPr="00C51BE2">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C51BE2">
        <w:rPr>
          <w:rFonts w:ascii="Times New Roman" w:eastAsia="Times New Roman" w:hAnsi="Times New Roman" w:cs="Times New Roman"/>
          <w:b/>
          <w:lang w:eastAsia="ru-RU"/>
        </w:rPr>
        <w:t>Срок обучения:</w:t>
      </w:r>
      <w:r w:rsidRPr="00C51BE2">
        <w:rPr>
          <w:rFonts w:ascii="Times New Roman" w:eastAsia="Times New Roman" w:hAnsi="Times New Roman" w:cs="Times New Roman"/>
          <w:lang w:eastAsia="ru-RU"/>
        </w:rPr>
        <w:t xml:space="preserve"> 1месяц (</w:t>
      </w:r>
      <w:proofErr w:type="gramStart"/>
      <w:r w:rsidRPr="00C51BE2">
        <w:rPr>
          <w:rFonts w:ascii="Times New Roman" w:eastAsia="Times New Roman" w:hAnsi="Times New Roman" w:cs="Times New Roman"/>
          <w:lang w:eastAsia="ru-RU"/>
        </w:rPr>
        <w:t>144  учебных</w:t>
      </w:r>
      <w:proofErr w:type="gramEnd"/>
      <w:r w:rsidRPr="00C51BE2">
        <w:rPr>
          <w:rFonts w:ascii="Times New Roman" w:eastAsia="Times New Roman" w:hAnsi="Times New Roman" w:cs="Times New Roman"/>
          <w:lang w:eastAsia="ru-RU"/>
        </w:rPr>
        <w:t xml:space="preserve"> часа)</w:t>
      </w:r>
    </w:p>
    <w:p w:rsidR="00415163" w:rsidRPr="006D1B1D" w:rsidRDefault="00415163" w:rsidP="00415163">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Режим занятий:</w:t>
      </w:r>
      <w:r w:rsidRPr="006D1B1D">
        <w:rPr>
          <w:rFonts w:ascii="Times New Roman" w:eastAsia="Times New Roman" w:hAnsi="Times New Roman" w:cs="Times New Roman"/>
          <w:lang w:eastAsia="ru-RU"/>
        </w:rPr>
        <w:t xml:space="preserve"> 6 учебных часов в день</w:t>
      </w:r>
    </w:p>
    <w:p w:rsidR="00415163" w:rsidRDefault="00415163" w:rsidP="00415163">
      <w:pPr>
        <w:spacing w:after="200" w:line="276" w:lineRule="auto"/>
        <w:rPr>
          <w:rFonts w:ascii="Times New Roman" w:eastAsia="Courier New" w:hAnsi="Times New Roman" w:cs="Times New Roman"/>
          <w:lang w:eastAsia="ru-RU"/>
        </w:rPr>
      </w:pPr>
      <w:r w:rsidRPr="006D1B1D">
        <w:rPr>
          <w:rFonts w:ascii="Times New Roman" w:eastAsia="Courier New" w:hAnsi="Times New Roman" w:cs="Times New Roman"/>
          <w:b/>
          <w:lang w:eastAsia="ru-RU"/>
        </w:rPr>
        <w:t xml:space="preserve"> Форма обучения:</w:t>
      </w:r>
      <w:r w:rsidRPr="006D1B1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20"/>
        <w:gridCol w:w="972"/>
        <w:gridCol w:w="819"/>
        <w:gridCol w:w="28"/>
        <w:gridCol w:w="854"/>
      </w:tblGrid>
      <w:tr w:rsidR="00415163" w:rsidRPr="006D1B1D" w:rsidTr="00415163">
        <w:trPr>
          <w:trHeight w:val="407"/>
        </w:trPr>
        <w:tc>
          <w:tcPr>
            <w:tcW w:w="709" w:type="dxa"/>
            <w:shd w:val="clear" w:color="auto" w:fill="auto"/>
          </w:tcPr>
          <w:p w:rsidR="00415163" w:rsidRPr="006D1B1D" w:rsidRDefault="00415163" w:rsidP="001B333C">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И № п/п</w:t>
            </w:r>
          </w:p>
        </w:tc>
        <w:tc>
          <w:tcPr>
            <w:tcW w:w="7533" w:type="dxa"/>
            <w:gridSpan w:val="2"/>
            <w:shd w:val="clear" w:color="auto" w:fill="auto"/>
          </w:tcPr>
          <w:p w:rsidR="00415163" w:rsidRPr="006D1B1D" w:rsidRDefault="00415163" w:rsidP="001B333C">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Наименование разделов, тем.</w:t>
            </w:r>
          </w:p>
        </w:tc>
        <w:tc>
          <w:tcPr>
            <w:tcW w:w="972" w:type="dxa"/>
            <w:shd w:val="clear" w:color="auto" w:fill="auto"/>
          </w:tcPr>
          <w:p w:rsidR="00415163" w:rsidRPr="006D1B1D" w:rsidRDefault="00415163" w:rsidP="001B333C">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всего</w:t>
            </w:r>
          </w:p>
        </w:tc>
        <w:tc>
          <w:tcPr>
            <w:tcW w:w="847" w:type="dxa"/>
            <w:gridSpan w:val="2"/>
            <w:shd w:val="clear" w:color="auto" w:fill="auto"/>
          </w:tcPr>
          <w:p w:rsidR="00415163" w:rsidRPr="006D1B1D" w:rsidRDefault="00415163" w:rsidP="001B333C">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теория</w:t>
            </w:r>
          </w:p>
        </w:tc>
        <w:tc>
          <w:tcPr>
            <w:tcW w:w="854" w:type="dxa"/>
            <w:shd w:val="clear" w:color="auto" w:fill="auto"/>
          </w:tcPr>
          <w:p w:rsidR="00415163" w:rsidRPr="006D1B1D" w:rsidRDefault="00415163" w:rsidP="001B333C">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практика</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7533" w:type="dxa"/>
            <w:gridSpan w:val="2"/>
            <w:shd w:val="clear" w:color="auto" w:fill="auto"/>
          </w:tcPr>
          <w:p w:rsidR="00415163" w:rsidRPr="006D1B1D" w:rsidRDefault="00415163" w:rsidP="001B333C">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№1</w:t>
            </w:r>
          </w:p>
          <w:p w:rsidR="00415163" w:rsidRPr="006D1B1D" w:rsidRDefault="00415163" w:rsidP="001B333C">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Правовое обеспечение профессиональной деятельности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Лекция  Нормативно</w:t>
            </w:r>
            <w:proofErr w:type="gramEnd"/>
            <w:r w:rsidRPr="006D1B1D">
              <w:rPr>
                <w:rFonts w:ascii="Times New Roman" w:eastAsia="Candara" w:hAnsi="Times New Roman" w:cs="Times New Roman"/>
                <w:b/>
                <w:spacing w:val="3"/>
                <w:u w:val="single"/>
              </w:rPr>
              <w:t>-правовое регулирование отношений в сфере здравоохранения</w:t>
            </w:r>
            <w:r w:rsidRPr="006D1B1D">
              <w:rPr>
                <w:rFonts w:ascii="Times New Roman" w:eastAsia="Candara" w:hAnsi="Times New Roman" w:cs="Times New Roman"/>
                <w:b/>
                <w:spacing w:val="3"/>
              </w:rPr>
              <w:t xml:space="preserve">.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Права</w:t>
            </w:r>
            <w:proofErr w:type="gramEnd"/>
            <w:r w:rsidRPr="006D1B1D">
              <w:rPr>
                <w:rFonts w:ascii="Times New Roman" w:eastAsia="Candara" w:hAnsi="Times New Roman" w:cs="Times New Roman"/>
                <w:b/>
                <w:spacing w:val="3"/>
                <w:u w:val="single"/>
              </w:rPr>
              <w:t xml:space="preserve"> и обязанности средних медицинских работников при оказании медицинской помощи.</w:t>
            </w:r>
            <w:r w:rsidRPr="006D1B1D">
              <w:rPr>
                <w:rFonts w:ascii="Times New Roman" w:eastAsia="Candara" w:hAnsi="Times New Roman" w:cs="Times New Roman"/>
                <w:spacing w:val="3"/>
              </w:rPr>
              <w:t xml:space="preserve">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2.1</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u w:val="single"/>
              </w:rPr>
              <w:t>Лекция  Общение</w:t>
            </w:r>
            <w:proofErr w:type="gramEnd"/>
            <w:r w:rsidRPr="006D1B1D">
              <w:rPr>
                <w:rFonts w:ascii="Times New Roman" w:eastAsia="Candara" w:hAnsi="Times New Roman" w:cs="Times New Roman"/>
                <w:b/>
                <w:spacing w:val="3"/>
                <w:u w:val="single"/>
              </w:rPr>
              <w:t xml:space="preserve"> в профессиональной деятельности среднего медицинского работника</w:t>
            </w:r>
            <w:r w:rsidRPr="006D1B1D">
              <w:rPr>
                <w:rFonts w:ascii="Times New Roman" w:eastAsia="Candara" w:hAnsi="Times New Roman" w:cs="Times New Roman"/>
                <w:b/>
                <w:spacing w:val="3"/>
              </w:rPr>
              <w:t xml:space="preserve">.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Основные</w:t>
            </w:r>
            <w:proofErr w:type="gramEnd"/>
            <w:r w:rsidRPr="006D1B1D">
              <w:rPr>
                <w:rFonts w:ascii="Times New Roman" w:eastAsia="Candara" w:hAnsi="Times New Roman" w:cs="Times New Roman"/>
                <w:b/>
                <w:spacing w:val="3"/>
                <w:u w:val="single"/>
              </w:rPr>
              <w:t xml:space="preserve"> причины синдрома профессионального выгорания.</w:t>
            </w:r>
            <w:r w:rsidRPr="006D1B1D">
              <w:rPr>
                <w:rFonts w:ascii="Times New Roman" w:eastAsia="Candara" w:hAnsi="Times New Roman" w:cs="Times New Roman"/>
                <w:b/>
                <w:spacing w:val="3"/>
              </w:rPr>
              <w:t xml:space="preserve">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Информационные технологии в профессиональной деятельности.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415163" w:rsidRPr="006D1B1D" w:rsidTr="00415163">
        <w:trPr>
          <w:trHeight w:val="32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33" w:type="dxa"/>
            <w:gridSpan w:val="2"/>
            <w:shd w:val="clear" w:color="auto" w:fill="auto"/>
          </w:tcPr>
          <w:p w:rsidR="00415163" w:rsidRPr="006D1B1D" w:rsidRDefault="00415163" w:rsidP="001B333C">
            <w:pPr>
              <w:spacing w:after="0" w:line="240" w:lineRule="auto"/>
              <w:rPr>
                <w:rFonts w:ascii="Times New Roman" w:eastAsia="Times New Roman" w:hAnsi="Times New Roman" w:cs="Times New Roman"/>
                <w:b/>
                <w:u w:val="single"/>
              </w:rPr>
            </w:pPr>
            <w:r w:rsidRPr="006D1B1D">
              <w:rPr>
                <w:rFonts w:ascii="Times New Roman" w:eastAsia="Times New Roman" w:hAnsi="Times New Roman" w:cs="Times New Roman"/>
                <w:b/>
                <w:u w:val="single"/>
              </w:rPr>
              <w:t>Лекция   Электронный документооборот, интернет, электронная почта.</w:t>
            </w:r>
            <w:r w:rsidRPr="006D1B1D">
              <w:rPr>
                <w:rFonts w:ascii="Times New Roman" w:eastAsia="Candara" w:hAnsi="Times New Roman" w:cs="Times New Roman"/>
                <w:b/>
                <w:spacing w:val="3"/>
                <w:u w:val="single"/>
              </w:rPr>
              <w:t xml:space="preserve"> </w:t>
            </w:r>
          </w:p>
          <w:p w:rsidR="00415163" w:rsidRPr="006D1B1D" w:rsidRDefault="00415163" w:rsidP="001B333C">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415163" w:rsidRPr="006D1B1D" w:rsidRDefault="00415163" w:rsidP="001B333C">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Понятие и роль информационных технологий. Электронные документы, </w:t>
            </w:r>
          </w:p>
          <w:p w:rsidR="00415163" w:rsidRPr="006D1B1D" w:rsidRDefault="00415163" w:rsidP="001B333C">
            <w:pPr>
              <w:tabs>
                <w:tab w:val="left" w:pos="0"/>
              </w:tabs>
              <w:spacing w:after="0" w:line="240" w:lineRule="auto"/>
              <w:jc w:val="both"/>
              <w:rPr>
                <w:rFonts w:ascii="Times New Roman" w:eastAsia="Times New Roman" w:hAnsi="Times New Roman" w:cs="Times New Roman"/>
                <w:sz w:val="24"/>
                <w:szCs w:val="24"/>
                <w:lang w:eastAsia="ru-RU"/>
              </w:rPr>
            </w:pPr>
            <w:r w:rsidRPr="006D1B1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415163" w:rsidRPr="006D1B1D" w:rsidTr="00415163">
        <w:trPr>
          <w:trHeight w:val="32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u w:val="single"/>
              </w:rPr>
            </w:pPr>
            <w:proofErr w:type="gramStart"/>
            <w:r w:rsidRPr="006D1B1D">
              <w:rPr>
                <w:rFonts w:ascii="Times New Roman" w:eastAsia="Candara" w:hAnsi="Times New Roman" w:cs="Times New Roman"/>
                <w:b/>
                <w:spacing w:val="3"/>
                <w:u w:val="single"/>
              </w:rPr>
              <w:t>Лекция  Медицинские</w:t>
            </w:r>
            <w:proofErr w:type="gramEnd"/>
            <w:r w:rsidRPr="006D1B1D">
              <w:rPr>
                <w:rFonts w:ascii="Times New Roman" w:eastAsia="Candara" w:hAnsi="Times New Roman" w:cs="Times New Roman"/>
                <w:b/>
                <w:spacing w:val="3"/>
                <w:u w:val="single"/>
              </w:rPr>
              <w:t xml:space="preserve"> информационные системы – МИС.</w:t>
            </w:r>
            <w:r w:rsidRPr="006D1B1D">
              <w:rPr>
                <w:rFonts w:ascii="Times New Roman" w:eastAsia="Calibri" w:hAnsi="Times New Roman" w:cs="Times New Roman"/>
                <w:b/>
                <w:u w:val="single"/>
              </w:rPr>
              <w:t xml:space="preserve"> Организация электронного документооборота в МО</w:t>
            </w:r>
          </w:p>
          <w:p w:rsidR="00415163" w:rsidRPr="006D1B1D" w:rsidRDefault="00415163" w:rsidP="001B333C">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415163" w:rsidRPr="006D1B1D" w:rsidRDefault="00415163" w:rsidP="001B333C">
            <w:pPr>
              <w:tabs>
                <w:tab w:val="left" w:pos="0"/>
              </w:tabs>
              <w:spacing w:after="0" w:line="240" w:lineRule="auto"/>
              <w:jc w:val="both"/>
              <w:rPr>
                <w:rFonts w:ascii="Times New Roman" w:eastAsia="Times New Roman" w:hAnsi="Times New Roman" w:cs="Times New Roman"/>
                <w:b/>
                <w:u w:val="single"/>
              </w:rPr>
            </w:pPr>
            <w:r w:rsidRPr="006D1B1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6D1B1D">
              <w:rPr>
                <w:rFonts w:ascii="Times New Roman" w:eastAsia="Times New Roman" w:hAnsi="Times New Roman" w:cs="Times New Roman"/>
                <w:sz w:val="24"/>
                <w:szCs w:val="24"/>
                <w:lang w:eastAsia="ru-RU"/>
              </w:rPr>
              <w:t xml:space="preserve">Преимущества ЭДО. </w:t>
            </w:r>
            <w:r w:rsidRPr="006D1B1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6D1B1D">
              <w:rPr>
                <w:rFonts w:ascii="Times New Roman" w:eastAsia="Times New Roman" w:hAnsi="Times New Roman" w:cs="Times New Roman"/>
                <w:sz w:val="24"/>
                <w:szCs w:val="24"/>
                <w:lang w:eastAsia="ru-RU"/>
              </w:rPr>
              <w:br/>
            </w:r>
            <w:r w:rsidRPr="006D1B1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3.2</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Candara" w:hAnsi="Times New Roman" w:cs="Times New Roman"/>
                <w:b/>
                <w:spacing w:val="3"/>
                <w:u w:val="single"/>
              </w:rPr>
              <w:t>Практическое занятие.</w:t>
            </w:r>
            <w:r w:rsidRPr="006D1B1D">
              <w:rPr>
                <w:rFonts w:ascii="Calibri" w:eastAsia="Calibri" w:hAnsi="Calibri" w:cs="Times New Roman"/>
                <w:b/>
                <w:u w:val="single"/>
              </w:rPr>
              <w:t xml:space="preserve"> </w:t>
            </w:r>
            <w:r w:rsidRPr="006D1B1D">
              <w:rPr>
                <w:rFonts w:ascii="Times New Roman" w:eastAsia="Candara" w:hAnsi="Times New Roman" w:cs="Times New Roman"/>
                <w:b/>
                <w:spacing w:val="3"/>
                <w:u w:val="single"/>
              </w:rPr>
              <w:t>Отработка практических навыков при работе с базами данных. Ведение медицинской документации</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proofErr w:type="spellStart"/>
            <w:proofErr w:type="gramStart"/>
            <w:r w:rsidRPr="006D1B1D">
              <w:rPr>
                <w:rFonts w:ascii="Times New Roman" w:eastAsia="Candara" w:hAnsi="Times New Roman" w:cs="Times New Roman"/>
                <w:spacing w:val="3"/>
              </w:rPr>
              <w:t>Содержание:Технологии</w:t>
            </w:r>
            <w:proofErr w:type="spellEnd"/>
            <w:proofErr w:type="gramEnd"/>
            <w:r w:rsidRPr="006D1B1D">
              <w:rPr>
                <w:rFonts w:ascii="Times New Roman" w:eastAsia="Candara" w:hAnsi="Times New Roman" w:cs="Times New Roman"/>
                <w:spacing w:val="3"/>
              </w:rPr>
              <w:t xml:space="preserve"> поиска тематической (профессиональной) информации  в сети </w:t>
            </w:r>
            <w:proofErr w:type="spellStart"/>
            <w:r w:rsidRPr="006D1B1D">
              <w:rPr>
                <w:rFonts w:ascii="Times New Roman" w:eastAsia="Candara" w:hAnsi="Times New Roman" w:cs="Times New Roman"/>
                <w:spacing w:val="3"/>
              </w:rPr>
              <w:t>Internet</w:t>
            </w:r>
            <w:proofErr w:type="spellEnd"/>
            <w:r w:rsidRPr="006D1B1D">
              <w:rPr>
                <w:rFonts w:ascii="Times New Roman" w:eastAsia="Candara" w:hAnsi="Times New Roman" w:cs="Times New Roman"/>
                <w:spacing w:val="3"/>
              </w:rPr>
              <w:t xml:space="preserve">. </w:t>
            </w:r>
            <w:proofErr w:type="gramStart"/>
            <w:r w:rsidRPr="006D1B1D">
              <w:rPr>
                <w:rFonts w:ascii="Times New Roman" w:eastAsia="Calibri" w:hAnsi="Times New Roman" w:cs="Times New Roman"/>
              </w:rPr>
              <w:t>Поиск  информации</w:t>
            </w:r>
            <w:proofErr w:type="gramEnd"/>
            <w:r w:rsidRPr="006D1B1D">
              <w:rPr>
                <w:rFonts w:ascii="Times New Roman" w:eastAsia="Calibri" w:hAnsi="Times New Roman" w:cs="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6D1B1D">
              <w:rPr>
                <w:rFonts w:ascii="Calibri" w:eastAsia="Calibri" w:hAnsi="Calibri" w:cs="Times New Roman"/>
              </w:rPr>
              <w:t xml:space="preserve"> </w:t>
            </w:r>
            <w:r w:rsidRPr="006D1B1D">
              <w:rPr>
                <w:rFonts w:ascii="Times New Roman" w:eastAsia="Calibri" w:hAnsi="Times New Roman" w:cs="Times New Roman"/>
              </w:rPr>
              <w:t xml:space="preserve">Специализированные (медицинские) ресурсы сети Интернет. </w:t>
            </w:r>
            <w:r w:rsidRPr="006D1B1D">
              <w:rPr>
                <w:rFonts w:ascii="Times New Roman" w:eastAsia="Candara" w:hAnsi="Times New Roman" w:cs="Times New Roman"/>
                <w:color w:val="000000"/>
                <w:spacing w:val="3"/>
                <w:sz w:val="24"/>
                <w:szCs w:val="24"/>
                <w:lang w:eastAsia="ru-RU"/>
              </w:rPr>
              <w:t>Дифференцированный зачёт</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7533" w:type="dxa"/>
            <w:gridSpan w:val="2"/>
            <w:shd w:val="clear" w:color="auto" w:fill="auto"/>
          </w:tcPr>
          <w:p w:rsidR="00415163" w:rsidRPr="006D1B1D" w:rsidRDefault="00415163" w:rsidP="001B333C">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№2</w:t>
            </w:r>
          </w:p>
          <w:p w:rsidR="00415163" w:rsidRPr="006D1B1D" w:rsidRDefault="00415163" w:rsidP="001B333C">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18:</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415163" w:rsidRPr="006D1B1D" w:rsidTr="00415163">
        <w:trPr>
          <w:trHeight w:val="231"/>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Правовая</w:t>
            </w:r>
            <w:proofErr w:type="gramEnd"/>
            <w:r w:rsidRPr="006D1B1D">
              <w:rPr>
                <w:rFonts w:ascii="Times New Roman" w:eastAsia="Candara" w:hAnsi="Times New Roman" w:cs="Times New Roman"/>
                <w:b/>
                <w:spacing w:val="3"/>
                <w:u w:val="single"/>
              </w:rPr>
              <w:t xml:space="preserve"> защита пациента</w:t>
            </w:r>
            <w:r w:rsidRPr="006D1B1D">
              <w:rPr>
                <w:rFonts w:ascii="Times New Roman" w:eastAsia="Candara" w:hAnsi="Times New Roman" w:cs="Times New Roman"/>
                <w:b/>
                <w:spacing w:val="3"/>
              </w:rPr>
              <w:t xml:space="preserve">. </w:t>
            </w:r>
          </w:p>
          <w:p w:rsidR="00415163" w:rsidRPr="006D1B1D" w:rsidRDefault="00415163" w:rsidP="001B333C">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Права граждан на оказание медицинской помощи.</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b/>
                <w:spacing w:val="3"/>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Контроль</w:t>
            </w:r>
            <w:proofErr w:type="gramEnd"/>
            <w:r w:rsidRPr="006D1B1D">
              <w:rPr>
                <w:rFonts w:ascii="Times New Roman" w:eastAsia="Candara" w:hAnsi="Times New Roman" w:cs="Times New Roman"/>
                <w:b/>
                <w:spacing w:val="3"/>
                <w:u w:val="single"/>
              </w:rPr>
              <w:t xml:space="preserve"> и оценка лекарственной терапии и применения медицинских изделий.</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работника. Мониторинг безопасности лекарственных препаратов и медицинских изделий. </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325"/>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lastRenderedPageBreak/>
              <w:t>2</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rPr>
              <w:t>Обеспечение  инфекционной</w:t>
            </w:r>
            <w:proofErr w:type="gramEnd"/>
            <w:r w:rsidRPr="006D1B1D">
              <w:rPr>
                <w:rFonts w:ascii="Times New Roman" w:eastAsia="Candara" w:hAnsi="Times New Roman" w:cs="Times New Roman"/>
                <w:b/>
                <w:spacing w:val="3"/>
              </w:rPr>
              <w:t xml:space="preserve"> безопасности пациента и медицинского персонала</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15:</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7:</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Основы</w:t>
            </w:r>
            <w:proofErr w:type="gramEnd"/>
            <w:r w:rsidRPr="006D1B1D">
              <w:rPr>
                <w:rFonts w:ascii="Times New Roman" w:eastAsia="Candara" w:hAnsi="Times New Roman" w:cs="Times New Roman"/>
                <w:b/>
                <w:spacing w:val="3"/>
                <w:u w:val="single"/>
              </w:rPr>
              <w:t xml:space="preserve"> организации инфекционной безопасности</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415163" w:rsidRPr="006D1B1D" w:rsidRDefault="00415163" w:rsidP="001B333C">
            <w:pPr>
              <w:tabs>
                <w:tab w:val="left" w:pos="0"/>
              </w:tabs>
              <w:spacing w:after="0" w:line="240" w:lineRule="auto"/>
              <w:jc w:val="both"/>
              <w:rPr>
                <w:rFonts w:ascii="Times New Roman" w:eastAsia="Candara" w:hAnsi="Times New Roman" w:cs="Times New Roman"/>
                <w:b/>
                <w:spacing w:val="3"/>
              </w:rPr>
            </w:pPr>
            <w:r w:rsidRPr="006D1B1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p w:rsidR="00415163" w:rsidRPr="006D1B1D" w:rsidRDefault="00415163" w:rsidP="001B333C">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415163" w:rsidRPr="006D1B1D" w:rsidRDefault="00415163" w:rsidP="001B333C">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15163" w:rsidRPr="006D1B1D" w:rsidTr="00415163">
        <w:trPr>
          <w:trHeight w:val="1280"/>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Методы</w:t>
            </w:r>
            <w:proofErr w:type="gramEnd"/>
            <w:r w:rsidRPr="006D1B1D">
              <w:rPr>
                <w:rFonts w:ascii="Times New Roman" w:eastAsia="Candara" w:hAnsi="Times New Roman" w:cs="Times New Roman"/>
                <w:b/>
                <w:spacing w:val="3"/>
                <w:u w:val="single"/>
              </w:rPr>
              <w:t xml:space="preserve"> обеззараживания</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proofErr w:type="spellStart"/>
            <w:r w:rsidRPr="006D1B1D">
              <w:rPr>
                <w:rFonts w:ascii="Times New Roman" w:eastAsia="Candara" w:hAnsi="Times New Roman" w:cs="Times New Roman"/>
                <w:spacing w:val="3"/>
              </w:rPr>
              <w:t>Деконтаминация</w:t>
            </w:r>
            <w:proofErr w:type="spellEnd"/>
            <w:r w:rsidRPr="006D1B1D">
              <w:rPr>
                <w:rFonts w:ascii="Times New Roman" w:eastAsia="Candara" w:hAnsi="Times New Roman" w:cs="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6D1B1D">
              <w:rPr>
                <w:rFonts w:ascii="Times New Roman" w:eastAsia="Candara" w:hAnsi="Times New Roman" w:cs="Times New Roman"/>
                <w:spacing w:val="3"/>
              </w:rPr>
              <w:t>пред стерилизационной очистки</w:t>
            </w:r>
            <w:proofErr w:type="gramEnd"/>
            <w:r w:rsidRPr="006D1B1D">
              <w:rPr>
                <w:rFonts w:ascii="Times New Roman" w:eastAsia="Candara" w:hAnsi="Times New Roman" w:cs="Times New Roman"/>
                <w:spacing w:val="3"/>
              </w:rPr>
              <w:t xml:space="preserve"> и стерилизации.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6</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415163" w:rsidRPr="006D1B1D" w:rsidTr="00415163">
        <w:trPr>
          <w:trHeight w:val="270"/>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2.3</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ВИЧ – инфекция</w:t>
            </w:r>
            <w:r w:rsidRPr="006D1B1D">
              <w:rPr>
                <w:rFonts w:ascii="Times New Roman" w:eastAsia="Candara" w:hAnsi="Times New Roman" w:cs="Times New Roman"/>
                <w:b/>
                <w:spacing w:val="3"/>
              </w:rPr>
              <w:t xml:space="preserve">. </w:t>
            </w:r>
            <w:r w:rsidRPr="006D1B1D">
              <w:rPr>
                <w:rFonts w:ascii="Times New Roman" w:eastAsia="Candara" w:hAnsi="Times New Roman" w:cs="Times New Roman"/>
                <w:b/>
                <w:spacing w:val="3"/>
                <w:u w:val="single"/>
              </w:rPr>
              <w:t>Вирусные гепатиты В и С</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6D1B1D">
              <w:rPr>
                <w:rFonts w:ascii="Times New Roman" w:eastAsia="Candara" w:hAnsi="Times New Roman" w:cs="Times New Roman"/>
                <w:spacing w:val="3"/>
              </w:rPr>
              <w:t>гемоконтактных</w:t>
            </w:r>
            <w:proofErr w:type="spellEnd"/>
            <w:r w:rsidRPr="006D1B1D">
              <w:rPr>
                <w:rFonts w:ascii="Times New Roman" w:eastAsia="Candara" w:hAnsi="Times New Roman" w:cs="Times New Roman"/>
                <w:spacing w:val="3"/>
              </w:rPr>
              <w:t xml:space="preserve"> инфекций.  Профессиональная защита медицинских работников.</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15163" w:rsidRPr="006D1B1D" w:rsidTr="00415163">
        <w:trPr>
          <w:trHeight w:val="273"/>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2.4</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b/>
                <w:spacing w:val="3"/>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Безопасное</w:t>
            </w:r>
            <w:proofErr w:type="gramEnd"/>
            <w:r w:rsidRPr="006D1B1D">
              <w:rPr>
                <w:rFonts w:ascii="Times New Roman" w:eastAsia="Candara" w:hAnsi="Times New Roman" w:cs="Times New Roman"/>
                <w:b/>
                <w:spacing w:val="3"/>
                <w:u w:val="single"/>
              </w:rPr>
              <w:t xml:space="preserve"> перемещение пациентов.</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415163" w:rsidRPr="006D1B1D" w:rsidRDefault="00415163" w:rsidP="001B333C">
            <w:pPr>
              <w:tabs>
                <w:tab w:val="left" w:pos="0"/>
              </w:tabs>
              <w:spacing w:after="0" w:line="240" w:lineRule="auto"/>
              <w:rPr>
                <w:rFonts w:ascii="Times New Roman" w:eastAsia="Candara" w:hAnsi="Times New Roman" w:cs="Times New Roman"/>
                <w:spacing w:val="3"/>
              </w:rPr>
            </w:pP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415163" w:rsidRPr="006D1B1D" w:rsidTr="00415163">
        <w:trPr>
          <w:trHeight w:val="291"/>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благоприятной психологической среды</w:t>
            </w:r>
          </w:p>
          <w:p w:rsidR="00415163" w:rsidRPr="006D1B1D" w:rsidRDefault="00415163" w:rsidP="001B333C">
            <w:pPr>
              <w:tabs>
                <w:tab w:val="left" w:pos="0"/>
              </w:tabs>
              <w:spacing w:after="0" w:line="240" w:lineRule="auto"/>
              <w:rPr>
                <w:rFonts w:ascii="Times New Roman" w:eastAsia="Candara" w:hAnsi="Times New Roman" w:cs="Times New Roman"/>
                <w:b/>
                <w:spacing w:val="3"/>
              </w:rPr>
            </w:pP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_</w:t>
            </w:r>
          </w:p>
        </w:tc>
      </w:tr>
      <w:tr w:rsidR="00415163" w:rsidRPr="006D1B1D" w:rsidTr="00415163">
        <w:trPr>
          <w:trHeight w:val="1395"/>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b/>
                <w:spacing w:val="3"/>
              </w:rPr>
            </w:pPr>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Обеспечение благоприятной психологической среды.</w:t>
            </w:r>
            <w:r w:rsidRPr="006D1B1D">
              <w:rPr>
                <w:rFonts w:ascii="Times New Roman" w:eastAsia="Candara" w:hAnsi="Times New Roman" w:cs="Times New Roman"/>
                <w:b/>
                <w:spacing w:val="3"/>
              </w:rPr>
              <w:t xml:space="preserve">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Обеспечение благоприятной психологической среды. Этика, деонтология. </w:t>
            </w:r>
            <w:proofErr w:type="spellStart"/>
            <w:r w:rsidRPr="006D1B1D">
              <w:rPr>
                <w:rFonts w:ascii="Times New Roman" w:eastAsia="Candara" w:hAnsi="Times New Roman" w:cs="Times New Roman"/>
                <w:spacing w:val="3"/>
              </w:rPr>
              <w:t>Лечебно</w:t>
            </w:r>
            <w:proofErr w:type="spellEnd"/>
            <w:r w:rsidRPr="006D1B1D">
              <w:rPr>
                <w:rFonts w:ascii="Times New Roman" w:eastAsia="Candara" w:hAnsi="Times New Roman" w:cs="Times New Roman"/>
                <w:spacing w:val="3"/>
              </w:rPr>
              <w:t xml:space="preserve"> – охранительный режим. Психология общения и физическая безопасность пациента.</w:t>
            </w:r>
          </w:p>
          <w:p w:rsidR="00415163" w:rsidRPr="006D1B1D" w:rsidRDefault="00415163" w:rsidP="001B333C">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color w:val="000000"/>
                <w:spacing w:val="3"/>
                <w:sz w:val="24"/>
                <w:szCs w:val="24"/>
                <w:lang w:eastAsia="ru-RU"/>
              </w:rPr>
              <w:t>Дифференцированный зачёт.</w:t>
            </w:r>
          </w:p>
          <w:p w:rsidR="00415163" w:rsidRPr="006D1B1D" w:rsidRDefault="00415163" w:rsidP="001B333C">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7533" w:type="dxa"/>
            <w:gridSpan w:val="2"/>
            <w:shd w:val="clear" w:color="auto" w:fill="auto"/>
          </w:tcPr>
          <w:p w:rsidR="00415163" w:rsidRPr="006D1B1D" w:rsidRDefault="00415163" w:rsidP="001B333C">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№3</w:t>
            </w:r>
          </w:p>
          <w:p w:rsidR="00415163" w:rsidRPr="006D1B1D" w:rsidRDefault="00415163" w:rsidP="001B333C">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Оказание доврачебной помощи при экстренных и неотложных состояниях</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16:</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6:</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33" w:type="dxa"/>
            <w:gridSpan w:val="2"/>
            <w:shd w:val="clear" w:color="auto" w:fill="auto"/>
          </w:tcPr>
          <w:p w:rsidR="00415163" w:rsidRPr="00863DF1" w:rsidRDefault="00415163" w:rsidP="001B333C">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863DF1">
              <w:rPr>
                <w:rFonts w:ascii="Times New Roman" w:eastAsia="Candara" w:hAnsi="Times New Roman" w:cs="Times New Roman"/>
                <w:b/>
                <w:spacing w:val="3"/>
                <w:u w:val="single"/>
              </w:rPr>
              <w:t>Терминальные</w:t>
            </w:r>
            <w:proofErr w:type="gramEnd"/>
            <w:r w:rsidRPr="00863DF1">
              <w:rPr>
                <w:rFonts w:ascii="Times New Roman" w:eastAsia="Candara" w:hAnsi="Times New Roman" w:cs="Times New Roman"/>
                <w:b/>
                <w:spacing w:val="3"/>
                <w:u w:val="single"/>
              </w:rPr>
              <w:t xml:space="preserve"> состояния. Базовая сердечно-легочная реанимация.</w:t>
            </w:r>
            <w:r w:rsidRPr="00863DF1">
              <w:rPr>
                <w:rFonts w:ascii="Times New Roman" w:eastAsia="Candara" w:hAnsi="Times New Roman" w:cs="Times New Roman"/>
                <w:spacing w:val="3"/>
                <w:u w:val="single"/>
              </w:rPr>
              <w:t xml:space="preserve"> </w:t>
            </w:r>
          </w:p>
          <w:p w:rsidR="00415163" w:rsidRPr="006D1B1D" w:rsidRDefault="00415163" w:rsidP="001B333C">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6D1B1D">
              <w:rPr>
                <w:rFonts w:ascii="Times New Roman" w:eastAsia="Candara" w:hAnsi="Times New Roman" w:cs="Times New Roman"/>
                <w:spacing w:val="3"/>
              </w:rPr>
              <w:t>Алгоритм проведения сердечно-легочной реанимации</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Отработка практических навыков по СЛР</w:t>
            </w:r>
            <w:r w:rsidRPr="006D1B1D">
              <w:rPr>
                <w:rFonts w:ascii="Times New Roman" w:eastAsia="Calibri" w:hAnsi="Times New Roman" w:cs="Times New Roman"/>
                <w:b/>
                <w:sz w:val="24"/>
                <w:szCs w:val="24"/>
              </w:rPr>
              <w:t xml:space="preserve"> </w:t>
            </w:r>
            <w:r w:rsidRPr="006D1B1D">
              <w:rPr>
                <w:rFonts w:ascii="Times New Roman" w:eastAsia="Calibri" w:hAnsi="Times New Roman" w:cs="Times New Roman"/>
                <w:sz w:val="24"/>
                <w:szCs w:val="24"/>
              </w:rPr>
              <w:t xml:space="preserve">Метод реанимации при участии одного или двух реаниматоров. </w:t>
            </w:r>
            <w:r w:rsidRPr="006D1B1D">
              <w:rPr>
                <w:rFonts w:ascii="Times New Roman" w:eastAsia="Calibri" w:hAnsi="Times New Roman" w:cs="Times New Roman"/>
                <w:sz w:val="24"/>
                <w:szCs w:val="24"/>
              </w:rPr>
              <w:lastRenderedPageBreak/>
              <w:t>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spacing w:val="3"/>
                <w:sz w:val="24"/>
                <w:szCs w:val="24"/>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Неотложная</w:t>
            </w:r>
            <w:proofErr w:type="gramEnd"/>
            <w:r w:rsidRPr="006D1B1D">
              <w:rPr>
                <w:rFonts w:ascii="Times New Roman" w:eastAsia="Candara" w:hAnsi="Times New Roman" w:cs="Times New Roman"/>
                <w:b/>
                <w:spacing w:val="3"/>
                <w:u w:val="single"/>
              </w:rPr>
              <w:t xml:space="preserve"> помощь при травмах и травматическом шоке, несчастных случаях, представляющих угрозу для жизни пострадавшего.</w:t>
            </w:r>
            <w:r w:rsidRPr="006D1B1D">
              <w:rPr>
                <w:rFonts w:ascii="Times New Roman" w:eastAsia="Candara" w:hAnsi="Times New Roman" w:cs="Times New Roman"/>
                <w:spacing w:val="3"/>
                <w:u w:val="single"/>
              </w:rPr>
              <w:t xml:space="preserve"> </w:t>
            </w:r>
          </w:p>
          <w:p w:rsidR="00415163" w:rsidRPr="006D1B1D" w:rsidRDefault="00415163" w:rsidP="001B333C">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Определение, виды травм по характеру повреждения.</w:t>
            </w:r>
            <w:r w:rsidRPr="006D1B1D">
              <w:rPr>
                <w:rFonts w:ascii="Calibri" w:eastAsia="Calibri" w:hAnsi="Calibri" w:cs="Times New Roman"/>
              </w:rPr>
              <w:t xml:space="preserve"> </w:t>
            </w:r>
            <w:r w:rsidRPr="006D1B1D">
              <w:rPr>
                <w:rFonts w:ascii="Times New Roman" w:eastAsia="Calibri" w:hAnsi="Times New Roman" w:cs="Times New Roman"/>
              </w:rPr>
              <w:t xml:space="preserve">Механические, физические, химические, биологические и комбинированные травмы. </w:t>
            </w:r>
            <w:r w:rsidRPr="006D1B1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415163" w:rsidRPr="006D1B1D" w:rsidRDefault="00415163" w:rsidP="001B333C">
            <w:pPr>
              <w:spacing w:after="0" w:line="240" w:lineRule="auto"/>
              <w:jc w:val="both"/>
              <w:rPr>
                <w:rFonts w:ascii="Times New Roman" w:eastAsia="Times New Roman" w:hAnsi="Times New Roman" w:cs="Times New Roman"/>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6D1B1D">
              <w:rPr>
                <w:rFonts w:ascii="Times New Roman" w:eastAsia="Candara" w:hAnsi="Times New Roman" w:cs="Times New Roman"/>
                <w:b/>
                <w:spacing w:val="3"/>
                <w:u w:val="single"/>
              </w:rPr>
              <w:t>Отработка практических навыков при оказании доврачебной помощи при травмах и травматическом шоке.</w:t>
            </w:r>
            <w:r w:rsidRPr="006D1B1D">
              <w:rPr>
                <w:rFonts w:ascii="Times New Roman" w:eastAsia="Candara" w:hAnsi="Times New Roman" w:cs="Times New Roman"/>
                <w:b/>
                <w:spacing w:val="3"/>
              </w:rPr>
              <w:t xml:space="preserve"> </w:t>
            </w: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415163" w:rsidRPr="006D1B1D" w:rsidRDefault="00415163" w:rsidP="001B333C">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1.3</w:t>
            </w:r>
          </w:p>
        </w:tc>
        <w:tc>
          <w:tcPr>
            <w:tcW w:w="7533" w:type="dxa"/>
            <w:gridSpan w:val="2"/>
            <w:shd w:val="clear" w:color="auto" w:fill="auto"/>
          </w:tcPr>
          <w:p w:rsidR="00415163" w:rsidRPr="006D1B1D" w:rsidRDefault="00415163" w:rsidP="001B333C">
            <w:pPr>
              <w:tabs>
                <w:tab w:val="left" w:pos="0"/>
              </w:tabs>
              <w:spacing w:after="0" w:line="240" w:lineRule="auto"/>
              <w:jc w:val="both"/>
              <w:rPr>
                <w:rFonts w:ascii="Times New Roman" w:eastAsia="Candara" w:hAnsi="Times New Roman" w:cs="Times New Roman"/>
                <w:b/>
                <w:spacing w:val="3"/>
                <w:u w:val="single"/>
              </w:rPr>
            </w:pPr>
            <w:proofErr w:type="gramStart"/>
            <w:r w:rsidRPr="006D1B1D">
              <w:rPr>
                <w:rFonts w:ascii="Times New Roman" w:eastAsia="Times New Roman" w:hAnsi="Times New Roman" w:cs="Times New Roman"/>
                <w:b/>
                <w:u w:val="single"/>
              </w:rPr>
              <w:t xml:space="preserve">Лекция  </w:t>
            </w:r>
            <w:r w:rsidRPr="006D1B1D">
              <w:rPr>
                <w:rFonts w:ascii="Times New Roman" w:eastAsia="Candara" w:hAnsi="Times New Roman" w:cs="Times New Roman"/>
                <w:b/>
                <w:spacing w:val="3"/>
                <w:u w:val="single"/>
              </w:rPr>
              <w:t>Неотложная</w:t>
            </w:r>
            <w:proofErr w:type="gramEnd"/>
            <w:r w:rsidRPr="006D1B1D">
              <w:rPr>
                <w:rFonts w:ascii="Times New Roman" w:eastAsia="Candara" w:hAnsi="Times New Roman" w:cs="Times New Roman"/>
                <w:b/>
                <w:spacing w:val="3"/>
                <w:u w:val="single"/>
              </w:rPr>
              <w:t xml:space="preserve"> помощь при отравлениях, острых аллергических реакциях. </w:t>
            </w:r>
          </w:p>
          <w:p w:rsidR="00415163" w:rsidRPr="006D1B1D" w:rsidRDefault="00415163" w:rsidP="001B333C">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415163" w:rsidRPr="006D1B1D" w:rsidRDefault="00415163" w:rsidP="001B333C">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415163" w:rsidRPr="006D1B1D" w:rsidTr="00415163">
        <w:trPr>
          <w:trHeight w:val="407"/>
        </w:trPr>
        <w:tc>
          <w:tcPr>
            <w:tcW w:w="709" w:type="dxa"/>
            <w:shd w:val="clear" w:color="auto" w:fill="auto"/>
          </w:tcPr>
          <w:p w:rsidR="00415163" w:rsidRPr="006D1B1D" w:rsidRDefault="00415163" w:rsidP="001B333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 xml:space="preserve">1.4 </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libri" w:hAnsi="Times New Roman" w:cs="Times New Roman"/>
                <w:sz w:val="24"/>
                <w:szCs w:val="24"/>
                <w:u w:val="single"/>
              </w:rPr>
            </w:pPr>
            <w:r w:rsidRPr="006D1B1D">
              <w:rPr>
                <w:rFonts w:ascii="Times New Roman" w:eastAsia="Times New Roman" w:hAnsi="Times New Roman" w:cs="Times New Roman"/>
                <w:b/>
                <w:u w:val="single"/>
              </w:rPr>
              <w:t>Лекция Неотложная медицинская помощь при термических поражениях.</w:t>
            </w:r>
            <w:r w:rsidRPr="006D1B1D">
              <w:rPr>
                <w:rFonts w:ascii="Times New Roman" w:eastAsia="Calibri" w:hAnsi="Times New Roman" w:cs="Times New Roman"/>
                <w:sz w:val="24"/>
                <w:szCs w:val="24"/>
                <w:u w:val="single"/>
              </w:rPr>
              <w:t xml:space="preserve"> </w:t>
            </w:r>
          </w:p>
          <w:p w:rsidR="00415163" w:rsidRPr="006D1B1D" w:rsidRDefault="00415163" w:rsidP="001B333C">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415163" w:rsidRPr="006D1B1D" w:rsidRDefault="00415163" w:rsidP="001B333C">
            <w:pPr>
              <w:tabs>
                <w:tab w:val="left" w:pos="0"/>
              </w:tabs>
              <w:spacing w:after="0" w:line="240" w:lineRule="auto"/>
              <w:ind w:right="176"/>
              <w:jc w:val="both"/>
              <w:rPr>
                <w:rFonts w:ascii="Times New Roman" w:eastAsia="Times New Roman" w:hAnsi="Times New Roman" w:cs="Times New Roman"/>
                <w:b/>
              </w:rPr>
            </w:pPr>
            <w:r w:rsidRPr="006D1B1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415163" w:rsidRPr="006D1B1D" w:rsidRDefault="00415163" w:rsidP="001B333C">
            <w:pPr>
              <w:tabs>
                <w:tab w:val="left" w:pos="0"/>
              </w:tabs>
              <w:spacing w:after="0" w:line="240" w:lineRule="auto"/>
              <w:jc w:val="both"/>
              <w:rPr>
                <w:rFonts w:ascii="Times New Roman" w:eastAsia="Candara" w:hAnsi="Times New Roman" w:cs="Times New Roman"/>
                <w:b/>
                <w:spacing w:val="3"/>
                <w:u w:val="single"/>
              </w:rPr>
            </w:pPr>
            <w:r w:rsidRPr="006D1B1D">
              <w:rPr>
                <w:rFonts w:ascii="Times New Roman" w:eastAsia="Candara" w:hAnsi="Times New Roman" w:cs="Times New Roman"/>
                <w:b/>
                <w:spacing w:val="3"/>
                <w:u w:val="single"/>
              </w:rPr>
              <w:t>Практическое занятие. Отработка практических навыков при оказании доврачебной помощи при термических повреждениях</w:t>
            </w:r>
          </w:p>
          <w:p w:rsidR="00415163" w:rsidRPr="006D1B1D" w:rsidRDefault="00415163" w:rsidP="001B333C">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415163" w:rsidRPr="006D1B1D" w:rsidRDefault="00415163" w:rsidP="001B333C">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415163" w:rsidRPr="006D1B1D" w:rsidTr="00415163">
        <w:trPr>
          <w:trHeight w:val="276"/>
        </w:trPr>
        <w:tc>
          <w:tcPr>
            <w:tcW w:w="709"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Помощь пострадавшим при чрезвычайных ситуациях.</w:t>
            </w: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r>
      <w:tr w:rsidR="00415163" w:rsidRPr="006D1B1D" w:rsidTr="00415163">
        <w:trPr>
          <w:trHeight w:val="270"/>
        </w:trPr>
        <w:tc>
          <w:tcPr>
            <w:tcW w:w="709" w:type="dxa"/>
            <w:shd w:val="clear" w:color="auto" w:fill="auto"/>
          </w:tcPr>
          <w:p w:rsidR="00415163" w:rsidRPr="006D1B1D" w:rsidRDefault="00415163" w:rsidP="001B333C">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33" w:type="dxa"/>
            <w:gridSpan w:val="2"/>
            <w:shd w:val="clear" w:color="auto" w:fill="auto"/>
          </w:tcPr>
          <w:p w:rsidR="00415163" w:rsidRPr="006D1B1D" w:rsidRDefault="00415163" w:rsidP="001B333C">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p>
          <w:p w:rsidR="00415163" w:rsidRPr="00A72BB0" w:rsidRDefault="00415163" w:rsidP="001B333C">
            <w:pPr>
              <w:tabs>
                <w:tab w:val="left" w:pos="0"/>
              </w:tabs>
              <w:spacing w:after="0" w:line="240" w:lineRule="auto"/>
              <w:rPr>
                <w:rFonts w:ascii="Times New Roman" w:eastAsia="Candara" w:hAnsi="Times New Roman" w:cs="Times New Roman"/>
                <w:color w:val="000000"/>
                <w:spacing w:val="3"/>
                <w:sz w:val="24"/>
                <w:szCs w:val="24"/>
                <w:lang w:eastAsia="ru-RU"/>
              </w:rPr>
            </w:pPr>
            <w:r w:rsidRPr="00A72BB0">
              <w:rPr>
                <w:rFonts w:ascii="Times New Roman" w:eastAsia="Candara" w:hAnsi="Times New Roman" w:cs="Times New Roman"/>
                <w:color w:val="000000"/>
                <w:spacing w:val="3"/>
                <w:sz w:val="24"/>
                <w:szCs w:val="24"/>
                <w:lang w:eastAsia="ru-RU"/>
              </w:rPr>
              <w:t>Дифференцированный зачёт.</w:t>
            </w:r>
          </w:p>
          <w:p w:rsidR="00415163" w:rsidRPr="006D1B1D" w:rsidRDefault="00415163" w:rsidP="001B333C">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972"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47" w:type="dxa"/>
            <w:gridSpan w:val="2"/>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c>
          <w:tcPr>
            <w:tcW w:w="854" w:type="dxa"/>
            <w:shd w:val="clear" w:color="auto" w:fill="auto"/>
          </w:tcPr>
          <w:p w:rsidR="00415163" w:rsidRPr="006D1B1D" w:rsidRDefault="00415163" w:rsidP="001B333C">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bookmarkEnd w:id="0"/>
      <w:tr w:rsidR="00415163" w:rsidRPr="00576BF5" w:rsidTr="00415163">
        <w:trPr>
          <w:trHeight w:val="407"/>
        </w:trPr>
        <w:tc>
          <w:tcPr>
            <w:tcW w:w="709" w:type="dxa"/>
            <w:tcBorders>
              <w:top w:val="single" w:sz="4" w:space="0" w:color="auto"/>
              <w:left w:val="single" w:sz="4" w:space="0" w:color="auto"/>
              <w:bottom w:val="single" w:sz="4" w:space="0" w:color="auto"/>
              <w:right w:val="single" w:sz="4" w:space="0" w:color="auto"/>
            </w:tcBorders>
          </w:tcPr>
          <w:p w:rsidR="00415163" w:rsidRDefault="00415163">
            <w:pPr>
              <w:pStyle w:val="6"/>
              <w:tabs>
                <w:tab w:val="left" w:pos="0"/>
              </w:tabs>
              <w:spacing w:line="240" w:lineRule="auto"/>
              <w:jc w:val="left"/>
              <w:rPr>
                <w:b/>
              </w:rPr>
            </w:pP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tabs>
                <w:tab w:val="left" w:pos="0"/>
              </w:tabs>
              <w:spacing w:after="0" w:line="240" w:lineRule="auto"/>
              <w:jc w:val="center"/>
              <w:rPr>
                <w:rFonts w:ascii="Times New Roman" w:eastAsia="Candara" w:hAnsi="Times New Roman"/>
                <w:b/>
                <w:spacing w:val="3"/>
              </w:rPr>
            </w:pPr>
            <w:r>
              <w:rPr>
                <w:rFonts w:ascii="Times New Roman" w:eastAsia="Candara" w:hAnsi="Times New Roman"/>
                <w:b/>
                <w:spacing w:val="3"/>
              </w:rPr>
              <w:t>МОДУЛЬ №4</w:t>
            </w:r>
          </w:p>
          <w:p w:rsidR="00415163" w:rsidRDefault="00415163">
            <w:pPr>
              <w:spacing w:after="0" w:line="240" w:lineRule="auto"/>
              <w:ind w:left="567" w:hanging="567"/>
              <w:jc w:val="center"/>
              <w:rPr>
                <w:rFonts w:ascii="Times New Roman" w:eastAsia="Calibri" w:hAnsi="Times New Roman"/>
                <w:b/>
                <w:sz w:val="20"/>
                <w:szCs w:val="20"/>
              </w:rPr>
            </w:pPr>
            <w:r>
              <w:rPr>
                <w:rFonts w:ascii="Times New Roman" w:hAnsi="Times New Roman"/>
                <w:b/>
                <w:sz w:val="20"/>
                <w:szCs w:val="20"/>
              </w:rPr>
              <w:t xml:space="preserve">«СОВРЕМЕННЫЕ МЕТОДЫ КЛИНИЧЕСКИХ ИССЛЕДОВАНИЙ </w:t>
            </w:r>
          </w:p>
          <w:p w:rsidR="00415163" w:rsidRDefault="00415163">
            <w:pPr>
              <w:spacing w:after="0" w:line="240" w:lineRule="auto"/>
              <w:ind w:left="567" w:hanging="567"/>
              <w:jc w:val="center"/>
              <w:rPr>
                <w:rFonts w:ascii="Times New Roman" w:hAnsi="Times New Roman"/>
                <w:b/>
                <w:sz w:val="20"/>
                <w:szCs w:val="20"/>
              </w:rPr>
            </w:pPr>
            <w:r>
              <w:rPr>
                <w:rFonts w:ascii="Times New Roman" w:hAnsi="Times New Roman"/>
                <w:b/>
                <w:sz w:val="20"/>
                <w:szCs w:val="20"/>
              </w:rPr>
              <w:t>В ЛАБОРАТОРНОЙ ДИАГНОСТИКЕ»</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Pr="00576BF5" w:rsidRDefault="00415163">
            <w:pPr>
              <w:pStyle w:val="6"/>
              <w:tabs>
                <w:tab w:val="left" w:pos="0"/>
              </w:tabs>
              <w:spacing w:line="240" w:lineRule="auto"/>
              <w:jc w:val="center"/>
              <w:rPr>
                <w:b/>
              </w:rPr>
            </w:pPr>
            <w:r w:rsidRPr="00576BF5">
              <w:rPr>
                <w:b/>
              </w:rPr>
              <w:t>92</w:t>
            </w:r>
            <w:r w:rsidR="00576BF5">
              <w:rPr>
                <w:b/>
              </w:rPr>
              <w:t>:</w:t>
            </w:r>
          </w:p>
        </w:tc>
        <w:tc>
          <w:tcPr>
            <w:tcW w:w="819" w:type="dxa"/>
            <w:tcBorders>
              <w:top w:val="single" w:sz="4" w:space="0" w:color="auto"/>
              <w:left w:val="single" w:sz="4" w:space="0" w:color="auto"/>
              <w:bottom w:val="single" w:sz="4" w:space="0" w:color="auto"/>
              <w:right w:val="single" w:sz="4" w:space="0" w:color="auto"/>
            </w:tcBorders>
            <w:hideMark/>
          </w:tcPr>
          <w:p w:rsidR="00415163" w:rsidRPr="00576BF5" w:rsidRDefault="00415163">
            <w:pPr>
              <w:pStyle w:val="6"/>
              <w:tabs>
                <w:tab w:val="left" w:pos="0"/>
              </w:tabs>
              <w:spacing w:line="240" w:lineRule="auto"/>
              <w:jc w:val="left"/>
              <w:rPr>
                <w:b/>
              </w:rPr>
            </w:pPr>
            <w:r w:rsidRPr="00576BF5">
              <w:rPr>
                <w:b/>
              </w:rPr>
              <w:t>58</w:t>
            </w:r>
            <w:r w:rsidR="00576BF5">
              <w:rPr>
                <w:b/>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Pr="00576BF5" w:rsidRDefault="00415163">
            <w:pPr>
              <w:pStyle w:val="6"/>
              <w:tabs>
                <w:tab w:val="left" w:pos="0"/>
              </w:tabs>
              <w:spacing w:line="240" w:lineRule="auto"/>
              <w:jc w:val="center"/>
              <w:rPr>
                <w:b/>
              </w:rPr>
            </w:pPr>
            <w:r w:rsidRPr="00576BF5">
              <w:rPr>
                <w:b/>
              </w:rPr>
              <w:t>34</w:t>
            </w:r>
            <w:r w:rsidR="00576BF5">
              <w:rPr>
                <w:b/>
              </w:rPr>
              <w:t>:</w:t>
            </w:r>
          </w:p>
        </w:tc>
      </w:tr>
      <w:tr w:rsidR="00415163" w:rsidTr="00415163">
        <w:trPr>
          <w:trHeight w:val="175"/>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Основы организации и экономики здравоохранения и лабораторной службы.</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1.1</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Лабораторная служба и ее место в системе здравоохранения РФ</w:t>
            </w:r>
            <w:r>
              <w:rPr>
                <w:rFonts w:ascii="Times New Roman" w:hAnsi="Times New Roman"/>
                <w:sz w:val="24"/>
                <w:szCs w:val="24"/>
              </w:rPr>
              <w:t>. Нормативные документы, регламентирующие деятельность лабораторной службы.</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r>
      <w:tr w:rsidR="00415163" w:rsidTr="00415163">
        <w:trPr>
          <w:trHeight w:val="386"/>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1.2</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u w:val="single"/>
              </w:rPr>
              <w:t>Учетно-отчетная документация в лабораториях.  Внутри лабораторный контроль качества</w:t>
            </w: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r>
      <w:tr w:rsidR="00415163" w:rsidTr="00415163">
        <w:trPr>
          <w:trHeight w:val="405"/>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lastRenderedPageBreak/>
              <w:t>2</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b/>
                <w:sz w:val="24"/>
                <w:szCs w:val="24"/>
              </w:rPr>
              <w:t>Основные приборы, применяемые в клинико-диагностической лаборатории.</w:t>
            </w:r>
            <w:r>
              <w:rPr>
                <w:rFonts w:ascii="Times New Roman" w:hAnsi="Times New Roman"/>
                <w:sz w:val="24"/>
                <w:szCs w:val="24"/>
              </w:rPr>
              <w:t xml:space="preserve"> Правила эксплуатации, техника безопасности. Оснащение рабочего места </w:t>
            </w:r>
            <w:proofErr w:type="gramStart"/>
            <w:r>
              <w:rPr>
                <w:rFonts w:ascii="Times New Roman" w:hAnsi="Times New Roman"/>
                <w:sz w:val="24"/>
                <w:szCs w:val="24"/>
              </w:rPr>
              <w:t>лаборанта .</w:t>
            </w:r>
            <w:proofErr w:type="gramEnd"/>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3</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b/>
                <w:sz w:val="24"/>
                <w:szCs w:val="24"/>
              </w:rPr>
            </w:pPr>
            <w:r>
              <w:rPr>
                <w:rFonts w:ascii="Times New Roman" w:hAnsi="Times New Roman"/>
                <w:b/>
                <w:sz w:val="24"/>
                <w:szCs w:val="24"/>
              </w:rPr>
              <w:t xml:space="preserve">Гематология </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3</w:t>
            </w:r>
            <w:r w:rsidR="00C95B21">
              <w:rPr>
                <w:rFonts w:ascii="Times New Roman" w:hAnsi="Times New Roman"/>
                <w:b/>
                <w:sz w:val="24"/>
                <w:szCs w:val="24"/>
              </w:rPr>
              <w:t>2</w:t>
            </w:r>
            <w:r>
              <w:rPr>
                <w:rFonts w:ascii="Times New Roman" w:hAnsi="Times New Roman"/>
                <w:b/>
                <w:sz w:val="24"/>
                <w:szCs w:val="24"/>
              </w:rPr>
              <w:t>:</w:t>
            </w:r>
          </w:p>
        </w:tc>
        <w:tc>
          <w:tcPr>
            <w:tcW w:w="819" w:type="dxa"/>
            <w:tcBorders>
              <w:top w:val="single" w:sz="4" w:space="0" w:color="auto"/>
              <w:left w:val="single" w:sz="4" w:space="0" w:color="auto"/>
              <w:bottom w:val="single" w:sz="4" w:space="0" w:color="auto"/>
              <w:right w:val="single" w:sz="4" w:space="0" w:color="auto"/>
            </w:tcBorders>
            <w:hideMark/>
          </w:tcPr>
          <w:p w:rsidR="00415163" w:rsidRPr="00576BF5" w:rsidRDefault="00415163">
            <w:pPr>
              <w:spacing w:after="0" w:line="240" w:lineRule="auto"/>
              <w:jc w:val="center"/>
              <w:rPr>
                <w:rFonts w:ascii="Times New Roman" w:hAnsi="Times New Roman"/>
                <w:b/>
                <w:sz w:val="24"/>
                <w:szCs w:val="24"/>
              </w:rPr>
            </w:pPr>
            <w:r w:rsidRPr="00576BF5">
              <w:rPr>
                <w:rFonts w:ascii="Times New Roman" w:hAnsi="Times New Roman"/>
                <w:b/>
                <w:sz w:val="24"/>
                <w:szCs w:val="24"/>
              </w:rPr>
              <w:t>2</w:t>
            </w:r>
            <w:r w:rsidR="004354AA" w:rsidRPr="00576BF5">
              <w:rPr>
                <w:rFonts w:ascii="Times New Roman" w:hAnsi="Times New Roman"/>
                <w:b/>
                <w:sz w:val="24"/>
                <w:szCs w:val="24"/>
              </w:rPr>
              <w:t>4</w:t>
            </w:r>
            <w:r w:rsidR="00576BF5">
              <w:rPr>
                <w:rFonts w:ascii="Times New Roman" w:hAnsi="Times New Roman"/>
                <w:b/>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Pr="00576BF5" w:rsidRDefault="004354AA">
            <w:pPr>
              <w:spacing w:after="0" w:line="240" w:lineRule="auto"/>
              <w:jc w:val="center"/>
              <w:rPr>
                <w:rFonts w:ascii="Times New Roman" w:hAnsi="Times New Roman"/>
                <w:b/>
                <w:sz w:val="24"/>
                <w:szCs w:val="24"/>
              </w:rPr>
            </w:pPr>
            <w:r w:rsidRPr="00576BF5">
              <w:rPr>
                <w:rFonts w:ascii="Times New Roman" w:hAnsi="Times New Roman"/>
                <w:b/>
                <w:sz w:val="24"/>
                <w:szCs w:val="24"/>
              </w:rPr>
              <w:t>8</w:t>
            </w:r>
            <w:r w:rsidR="00576BF5">
              <w:rPr>
                <w:rFonts w:ascii="Times New Roman" w:hAnsi="Times New Roman"/>
                <w:b/>
                <w:sz w:val="24"/>
                <w:szCs w:val="24"/>
              </w:rPr>
              <w:t>:</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3.1</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 xml:space="preserve">Схема кроветворения. Номенклатура, </w:t>
            </w:r>
            <w:proofErr w:type="gramStart"/>
            <w:r>
              <w:rPr>
                <w:rFonts w:ascii="Times New Roman" w:hAnsi="Times New Roman"/>
                <w:sz w:val="24"/>
                <w:szCs w:val="24"/>
                <w:u w:val="single"/>
              </w:rPr>
              <w:t>морфология  и</w:t>
            </w:r>
            <w:proofErr w:type="gramEnd"/>
            <w:r>
              <w:rPr>
                <w:rFonts w:ascii="Times New Roman" w:hAnsi="Times New Roman"/>
                <w:sz w:val="24"/>
                <w:szCs w:val="24"/>
                <w:u w:val="single"/>
              </w:rPr>
              <w:t xml:space="preserve"> функции клеток</w:t>
            </w:r>
            <w:r>
              <w:rPr>
                <w:rFonts w:ascii="Times New Roman" w:hAnsi="Times New Roman"/>
                <w:sz w:val="24"/>
                <w:szCs w:val="24"/>
              </w:rPr>
              <w:t xml:space="preserve"> </w:t>
            </w:r>
            <w:r>
              <w:rPr>
                <w:rFonts w:ascii="Times New Roman" w:hAnsi="Times New Roman"/>
                <w:sz w:val="24"/>
                <w:szCs w:val="24"/>
                <w:u w:val="single"/>
              </w:rPr>
              <w:t>крови.</w:t>
            </w:r>
            <w:r>
              <w:rPr>
                <w:rFonts w:ascii="Times New Roman" w:hAnsi="Times New Roman"/>
                <w:sz w:val="24"/>
                <w:szCs w:val="24"/>
              </w:rPr>
              <w:t xml:space="preserve"> Клеточный состав крови в норме. Количественные </w:t>
            </w:r>
            <w:proofErr w:type="gramStart"/>
            <w:r>
              <w:rPr>
                <w:rFonts w:ascii="Times New Roman" w:hAnsi="Times New Roman"/>
                <w:sz w:val="24"/>
                <w:szCs w:val="24"/>
              </w:rPr>
              <w:t>изменения  лейкоцитов</w:t>
            </w:r>
            <w:proofErr w:type="gramEnd"/>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w:t>
            </w:r>
          </w:p>
        </w:tc>
      </w:tr>
      <w:tr w:rsidR="00415163" w:rsidTr="00415163">
        <w:trPr>
          <w:trHeight w:val="315"/>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 xml:space="preserve">3.2 </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Дегенеративные изменения лейкоцитов.</w:t>
            </w:r>
            <w:r>
              <w:rPr>
                <w:rFonts w:ascii="Times New Roman" w:hAnsi="Times New Roman"/>
                <w:sz w:val="24"/>
                <w:szCs w:val="24"/>
              </w:rPr>
              <w:t xml:space="preserve"> Картина крови при </w:t>
            </w:r>
            <w:proofErr w:type="gramStart"/>
            <w:r>
              <w:rPr>
                <w:rFonts w:ascii="Times New Roman" w:hAnsi="Times New Roman"/>
                <w:sz w:val="24"/>
                <w:szCs w:val="24"/>
              </w:rPr>
              <w:t>воспалительных  инфекциях</w:t>
            </w:r>
            <w:proofErr w:type="gramEnd"/>
            <w:r>
              <w:rPr>
                <w:rFonts w:ascii="Times New Roman" w:hAnsi="Times New Roman"/>
                <w:sz w:val="24"/>
                <w:szCs w:val="24"/>
              </w:rPr>
              <w:t>, хирургических и других не гематологических заболеваниях.</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 xml:space="preserve">3.3 </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 xml:space="preserve">Подсчет </w:t>
            </w:r>
            <w:proofErr w:type="spellStart"/>
            <w:r>
              <w:rPr>
                <w:rFonts w:ascii="Times New Roman" w:hAnsi="Times New Roman"/>
                <w:sz w:val="24"/>
                <w:szCs w:val="24"/>
                <w:u w:val="single"/>
              </w:rPr>
              <w:t>лейкоформулы</w:t>
            </w:r>
            <w:proofErr w:type="spellEnd"/>
            <w:r>
              <w:rPr>
                <w:rFonts w:ascii="Times New Roman" w:hAnsi="Times New Roman"/>
                <w:sz w:val="24"/>
                <w:szCs w:val="24"/>
                <w:u w:val="single"/>
              </w:rPr>
              <w:t xml:space="preserve"> в норме и патологии</w:t>
            </w:r>
            <w:r>
              <w:rPr>
                <w:rFonts w:ascii="Times New Roman" w:hAnsi="Times New Roman"/>
                <w:sz w:val="24"/>
                <w:szCs w:val="24"/>
              </w:rPr>
              <w:t xml:space="preserve">. </w:t>
            </w:r>
            <w:proofErr w:type="gramStart"/>
            <w:r>
              <w:rPr>
                <w:rFonts w:ascii="Times New Roman" w:hAnsi="Times New Roman"/>
                <w:sz w:val="24"/>
                <w:szCs w:val="24"/>
              </w:rPr>
              <w:t>Приготовление  мазков</w:t>
            </w:r>
            <w:proofErr w:type="gramEnd"/>
            <w:r>
              <w:rPr>
                <w:rFonts w:ascii="Times New Roman" w:hAnsi="Times New Roman"/>
                <w:sz w:val="24"/>
                <w:szCs w:val="24"/>
              </w:rPr>
              <w:t xml:space="preserve"> крови, фиксация, окраска.</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3.4</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 xml:space="preserve">Понятие об </w:t>
            </w:r>
            <w:proofErr w:type="spellStart"/>
            <w:r>
              <w:rPr>
                <w:rFonts w:ascii="Times New Roman" w:hAnsi="Times New Roman"/>
                <w:sz w:val="24"/>
                <w:szCs w:val="24"/>
                <w:u w:val="single"/>
              </w:rPr>
              <w:t>иммуногематологии</w:t>
            </w:r>
            <w:proofErr w:type="spellEnd"/>
            <w:r>
              <w:rPr>
                <w:rFonts w:ascii="Times New Roman" w:hAnsi="Times New Roman"/>
                <w:sz w:val="24"/>
                <w:szCs w:val="24"/>
              </w:rPr>
              <w:t xml:space="preserve">. Группы крови и резус – фактор. Значение их определения. </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3.5</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 xml:space="preserve">Определение группы крови по </w:t>
            </w:r>
            <w:proofErr w:type="gramStart"/>
            <w:r>
              <w:rPr>
                <w:rFonts w:ascii="Times New Roman" w:hAnsi="Times New Roman"/>
                <w:sz w:val="24"/>
                <w:szCs w:val="24"/>
                <w:u w:val="single"/>
              </w:rPr>
              <w:t>системе  АВО</w:t>
            </w:r>
            <w:proofErr w:type="gramEnd"/>
            <w:r>
              <w:rPr>
                <w:rFonts w:ascii="Times New Roman" w:hAnsi="Times New Roman"/>
                <w:sz w:val="24"/>
                <w:szCs w:val="24"/>
                <w:u w:val="single"/>
              </w:rPr>
              <w:t>; определение резус-фактора</w:t>
            </w: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rPr>
          <w:trHeight w:val="363"/>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3.6</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Анемии: классификация, виды, лабораторная диагностика</w:t>
            </w:r>
            <w:r>
              <w:rPr>
                <w:rFonts w:ascii="Times New Roman" w:hAnsi="Times New Roman"/>
                <w:sz w:val="24"/>
                <w:szCs w:val="24"/>
              </w:rPr>
              <w:t xml:space="preserve">. Определение </w:t>
            </w:r>
            <w:proofErr w:type="spellStart"/>
            <w:r>
              <w:rPr>
                <w:rFonts w:ascii="Times New Roman" w:hAnsi="Times New Roman"/>
                <w:sz w:val="24"/>
                <w:szCs w:val="24"/>
              </w:rPr>
              <w:t>гематокритного</w:t>
            </w:r>
            <w:proofErr w:type="spellEnd"/>
            <w:r>
              <w:rPr>
                <w:rFonts w:ascii="Times New Roman" w:hAnsi="Times New Roman"/>
                <w:sz w:val="24"/>
                <w:szCs w:val="24"/>
              </w:rPr>
              <w:t xml:space="preserve"> числа, диагностическое значение.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6</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3.7</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Лейкозы и </w:t>
            </w:r>
            <w:proofErr w:type="spellStart"/>
            <w:r>
              <w:rPr>
                <w:rFonts w:ascii="Times New Roman" w:hAnsi="Times New Roman"/>
                <w:sz w:val="24"/>
                <w:szCs w:val="24"/>
              </w:rPr>
              <w:t>лейкемоидные</w:t>
            </w:r>
            <w:proofErr w:type="spellEnd"/>
            <w:r>
              <w:rPr>
                <w:rFonts w:ascii="Times New Roman" w:hAnsi="Times New Roman"/>
                <w:sz w:val="24"/>
                <w:szCs w:val="24"/>
              </w:rPr>
              <w:t xml:space="preserve"> реакции. Понятие. Классификация. Особенности клиники, морфологии крови и костного мозга. Цитохимические методы исследования.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3.8</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Геморрагические диатезы. Схема свертывания. Факторы. </w:t>
            </w:r>
            <w:proofErr w:type="spellStart"/>
            <w:r>
              <w:rPr>
                <w:rFonts w:ascii="Times New Roman" w:hAnsi="Times New Roman"/>
                <w:sz w:val="24"/>
                <w:szCs w:val="24"/>
              </w:rPr>
              <w:t>Фибринолитическая</w:t>
            </w:r>
            <w:proofErr w:type="spellEnd"/>
            <w:r>
              <w:rPr>
                <w:rFonts w:ascii="Times New Roman" w:hAnsi="Times New Roman"/>
                <w:sz w:val="24"/>
                <w:szCs w:val="24"/>
              </w:rPr>
              <w:t xml:space="preserve"> система крови, классификация ГД.</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3.9</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Клиническая характеристика ГД. Лабораторная оценка процессов свертывания и </w:t>
            </w:r>
            <w:proofErr w:type="spellStart"/>
            <w:r>
              <w:rPr>
                <w:rFonts w:ascii="Times New Roman" w:hAnsi="Times New Roman"/>
                <w:sz w:val="24"/>
                <w:szCs w:val="24"/>
              </w:rPr>
              <w:t>фибринолиза</w:t>
            </w:r>
            <w:proofErr w:type="spellEnd"/>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r>
      <w:tr w:rsidR="00415163" w:rsidRPr="00576BF5"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4</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b/>
                <w:sz w:val="24"/>
                <w:szCs w:val="24"/>
              </w:rPr>
            </w:pPr>
            <w:r>
              <w:rPr>
                <w:rFonts w:ascii="Times New Roman" w:hAnsi="Times New Roman"/>
                <w:b/>
                <w:sz w:val="24"/>
                <w:szCs w:val="24"/>
              </w:rPr>
              <w:t>Общеклинические методы исследований.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819" w:type="dxa"/>
            <w:tcBorders>
              <w:top w:val="single" w:sz="4" w:space="0" w:color="auto"/>
              <w:left w:val="single" w:sz="4" w:space="0" w:color="auto"/>
              <w:bottom w:val="single" w:sz="4" w:space="0" w:color="auto"/>
              <w:right w:val="single" w:sz="4" w:space="0" w:color="auto"/>
            </w:tcBorders>
            <w:hideMark/>
          </w:tcPr>
          <w:p w:rsidR="00415163" w:rsidRPr="00576BF5" w:rsidRDefault="00C95B21">
            <w:pPr>
              <w:spacing w:after="0" w:line="240" w:lineRule="auto"/>
              <w:jc w:val="center"/>
              <w:rPr>
                <w:rFonts w:ascii="Times New Roman" w:hAnsi="Times New Roman"/>
                <w:b/>
                <w:sz w:val="24"/>
                <w:szCs w:val="24"/>
              </w:rPr>
            </w:pPr>
            <w:r w:rsidRPr="00576BF5">
              <w:rPr>
                <w:rFonts w:ascii="Times New Roman" w:hAnsi="Times New Roman"/>
                <w:b/>
                <w:sz w:val="24"/>
                <w:szCs w:val="24"/>
              </w:rPr>
              <w:t>8</w:t>
            </w:r>
            <w:r w:rsidR="00415163" w:rsidRPr="00576BF5">
              <w:rPr>
                <w:rFonts w:ascii="Times New Roman" w:hAnsi="Times New Roman"/>
                <w:b/>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Pr="00576BF5" w:rsidRDefault="00C95B21">
            <w:pPr>
              <w:spacing w:after="0" w:line="240" w:lineRule="auto"/>
              <w:jc w:val="center"/>
              <w:rPr>
                <w:rFonts w:ascii="Times New Roman" w:hAnsi="Times New Roman"/>
                <w:b/>
                <w:sz w:val="24"/>
                <w:szCs w:val="24"/>
              </w:rPr>
            </w:pPr>
            <w:r w:rsidRPr="00576BF5">
              <w:rPr>
                <w:rFonts w:ascii="Times New Roman" w:hAnsi="Times New Roman"/>
                <w:b/>
                <w:sz w:val="24"/>
                <w:szCs w:val="24"/>
              </w:rPr>
              <w:t>8</w:t>
            </w:r>
            <w:r w:rsidR="00415163" w:rsidRPr="00576BF5">
              <w:rPr>
                <w:rFonts w:ascii="Times New Roman" w:hAnsi="Times New Roman"/>
                <w:b/>
                <w:sz w:val="24"/>
                <w:szCs w:val="24"/>
              </w:rPr>
              <w:t>:</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4.1</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Исследование мочи. Теория мочеобразования</w:t>
            </w:r>
            <w:r>
              <w:rPr>
                <w:rFonts w:ascii="Times New Roman" w:hAnsi="Times New Roman"/>
                <w:sz w:val="24"/>
                <w:szCs w:val="24"/>
              </w:rPr>
              <w:t>. Общие свойства мочи. Мочевой синдром при различных заболеваниях. Химическое и микроскопическое исследование мочи. Правила сбора мочи для общего анализа.</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4.2</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Копрологическое исследование</w:t>
            </w:r>
            <w:r>
              <w:rPr>
                <w:rFonts w:ascii="Times New Roman" w:hAnsi="Times New Roman"/>
                <w:sz w:val="24"/>
                <w:szCs w:val="24"/>
              </w:rPr>
              <w:t xml:space="preserve">. Состав </w:t>
            </w:r>
            <w:proofErr w:type="gramStart"/>
            <w:r>
              <w:rPr>
                <w:rFonts w:ascii="Times New Roman" w:hAnsi="Times New Roman"/>
                <w:sz w:val="24"/>
                <w:szCs w:val="24"/>
              </w:rPr>
              <w:t>панкреатического  и</w:t>
            </w:r>
            <w:proofErr w:type="gramEnd"/>
            <w:r>
              <w:rPr>
                <w:rFonts w:ascii="Times New Roman" w:hAnsi="Times New Roman"/>
                <w:sz w:val="24"/>
                <w:szCs w:val="24"/>
              </w:rPr>
              <w:t xml:space="preserve"> кишечного секрета. Состав нормального кала. Общие свойства кала, его химическое исследование. </w:t>
            </w:r>
            <w:proofErr w:type="spellStart"/>
            <w:r>
              <w:rPr>
                <w:rFonts w:ascii="Times New Roman" w:hAnsi="Times New Roman"/>
                <w:sz w:val="24"/>
                <w:szCs w:val="24"/>
              </w:rPr>
              <w:t>Копрограмма</w:t>
            </w:r>
            <w:proofErr w:type="spellEnd"/>
            <w:r>
              <w:rPr>
                <w:rFonts w:ascii="Times New Roman" w:hAnsi="Times New Roman"/>
                <w:sz w:val="24"/>
                <w:szCs w:val="24"/>
              </w:rPr>
              <w:t xml:space="preserve"> в норме и при патологических состояниях.</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6</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4.3</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Исследование мокроты</w:t>
            </w:r>
            <w:r>
              <w:rPr>
                <w:rFonts w:ascii="Times New Roman" w:hAnsi="Times New Roman"/>
                <w:sz w:val="24"/>
                <w:szCs w:val="24"/>
              </w:rPr>
              <w:t xml:space="preserve">. Общие свойства и морфологические элементы мокроты. Правила сбора. Мокрота при различных заболеваниях. </w:t>
            </w:r>
            <w:proofErr w:type="spellStart"/>
            <w:r>
              <w:rPr>
                <w:rFonts w:ascii="Times New Roman" w:hAnsi="Times New Roman"/>
                <w:sz w:val="24"/>
                <w:szCs w:val="24"/>
              </w:rPr>
              <w:t>Бактериоскопическое</w:t>
            </w:r>
            <w:proofErr w:type="spellEnd"/>
            <w:r>
              <w:rPr>
                <w:rFonts w:ascii="Times New Roman" w:hAnsi="Times New Roman"/>
                <w:sz w:val="24"/>
                <w:szCs w:val="24"/>
              </w:rPr>
              <w:t xml:space="preserve"> </w:t>
            </w:r>
            <w:proofErr w:type="gramStart"/>
            <w:r>
              <w:rPr>
                <w:rFonts w:ascii="Times New Roman" w:hAnsi="Times New Roman"/>
                <w:sz w:val="24"/>
                <w:szCs w:val="24"/>
              </w:rPr>
              <w:t>исследование  на</w:t>
            </w:r>
            <w:proofErr w:type="gramEnd"/>
            <w:r>
              <w:rPr>
                <w:rFonts w:ascii="Times New Roman" w:hAnsi="Times New Roman"/>
                <w:sz w:val="24"/>
                <w:szCs w:val="24"/>
              </w:rPr>
              <w:t xml:space="preserve"> микобактерии туберкулеза.</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4.4</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Исследование </w:t>
            </w:r>
            <w:proofErr w:type="gramStart"/>
            <w:r>
              <w:rPr>
                <w:rFonts w:ascii="Times New Roman" w:hAnsi="Times New Roman"/>
                <w:sz w:val="24"/>
                <w:szCs w:val="24"/>
                <w:u w:val="single"/>
              </w:rPr>
              <w:t>спинно-мозговой</w:t>
            </w:r>
            <w:proofErr w:type="gramEnd"/>
            <w:r>
              <w:rPr>
                <w:rFonts w:ascii="Times New Roman" w:hAnsi="Times New Roman"/>
                <w:sz w:val="24"/>
                <w:szCs w:val="24"/>
                <w:u w:val="single"/>
              </w:rPr>
              <w:t xml:space="preserve"> жидкости, экссудатов и транссудатов. </w:t>
            </w:r>
            <w:r>
              <w:rPr>
                <w:rFonts w:ascii="Times New Roman" w:hAnsi="Times New Roman"/>
                <w:sz w:val="24"/>
                <w:szCs w:val="24"/>
              </w:rPr>
              <w:t xml:space="preserve">Образование, движение и физиологическая </w:t>
            </w:r>
            <w:proofErr w:type="gramStart"/>
            <w:r>
              <w:rPr>
                <w:rFonts w:ascii="Times New Roman" w:hAnsi="Times New Roman"/>
                <w:sz w:val="24"/>
                <w:szCs w:val="24"/>
              </w:rPr>
              <w:t>роль  спинномозговой</w:t>
            </w:r>
            <w:proofErr w:type="gramEnd"/>
            <w:r>
              <w:rPr>
                <w:rFonts w:ascii="Times New Roman" w:hAnsi="Times New Roman"/>
                <w:sz w:val="24"/>
                <w:szCs w:val="24"/>
              </w:rPr>
              <w:t xml:space="preserve"> жидкости; физические и химические свойства, клеточный состав; бактериологическое исследование. Образование экссудатов, </w:t>
            </w:r>
            <w:proofErr w:type="spellStart"/>
            <w:r>
              <w:rPr>
                <w:rFonts w:ascii="Times New Roman" w:hAnsi="Times New Roman"/>
                <w:sz w:val="24"/>
                <w:szCs w:val="24"/>
              </w:rPr>
              <w:t>трассудатов</w:t>
            </w:r>
            <w:proofErr w:type="spellEnd"/>
            <w:r>
              <w:rPr>
                <w:rFonts w:ascii="Times New Roman" w:hAnsi="Times New Roman"/>
                <w:sz w:val="24"/>
                <w:szCs w:val="24"/>
              </w:rPr>
              <w:t xml:space="preserve">; физико-химические свойства; клеточный состав и неклеточные элементы, </w:t>
            </w:r>
            <w:proofErr w:type="gramStart"/>
            <w:r>
              <w:rPr>
                <w:rFonts w:ascii="Times New Roman" w:hAnsi="Times New Roman"/>
                <w:sz w:val="24"/>
                <w:szCs w:val="24"/>
              </w:rPr>
              <w:t>бактериологическое  исследование</w:t>
            </w:r>
            <w:proofErr w:type="gramEnd"/>
            <w:r>
              <w:rPr>
                <w:rFonts w:ascii="Times New Roman" w:hAnsi="Times New Roman"/>
                <w:sz w:val="24"/>
                <w:szCs w:val="24"/>
                <w:u w:val="single"/>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RPr="00415163" w:rsidTr="00576BF5">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5</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b/>
                <w:sz w:val="24"/>
                <w:szCs w:val="24"/>
              </w:rPr>
            </w:pPr>
            <w:r>
              <w:rPr>
                <w:rFonts w:ascii="Times New Roman" w:hAnsi="Times New Roman"/>
                <w:b/>
                <w:sz w:val="24"/>
                <w:szCs w:val="24"/>
              </w:rPr>
              <w:t>Лабораторные исследования при кожно-венерологических заболеваниях.</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1</w:t>
            </w:r>
            <w:r w:rsidR="00C95B21">
              <w:rPr>
                <w:rFonts w:ascii="Times New Roman" w:hAnsi="Times New Roman"/>
                <w:b/>
                <w:sz w:val="24"/>
                <w:szCs w:val="24"/>
              </w:rPr>
              <w:t>4</w:t>
            </w:r>
            <w:r w:rsidR="00576BF5">
              <w:rPr>
                <w:rFonts w:ascii="Times New Roman" w:hAnsi="Times New Roman"/>
                <w:b/>
                <w:sz w:val="24"/>
                <w:szCs w:val="24"/>
              </w:rPr>
              <w:t>:</w:t>
            </w:r>
          </w:p>
        </w:tc>
        <w:tc>
          <w:tcPr>
            <w:tcW w:w="819" w:type="dxa"/>
            <w:tcBorders>
              <w:top w:val="single" w:sz="4" w:space="0" w:color="auto"/>
              <w:left w:val="single" w:sz="4" w:space="0" w:color="auto"/>
              <w:bottom w:val="single" w:sz="4" w:space="0" w:color="auto"/>
              <w:right w:val="single" w:sz="4" w:space="0" w:color="auto"/>
            </w:tcBorders>
          </w:tcPr>
          <w:p w:rsidR="00415163" w:rsidRPr="00576BF5" w:rsidRDefault="00576BF5">
            <w:pPr>
              <w:spacing w:after="0" w:line="240" w:lineRule="auto"/>
              <w:jc w:val="center"/>
              <w:rPr>
                <w:rFonts w:ascii="Times New Roman" w:hAnsi="Times New Roman"/>
                <w:b/>
                <w:sz w:val="24"/>
                <w:szCs w:val="24"/>
              </w:rPr>
            </w:pPr>
            <w:r w:rsidRPr="00576BF5">
              <w:rPr>
                <w:rFonts w:ascii="Times New Roman" w:hAnsi="Times New Roman"/>
                <w:b/>
                <w:sz w:val="24"/>
                <w:szCs w:val="24"/>
              </w:rPr>
              <w:t>8</w:t>
            </w:r>
            <w:r>
              <w:rPr>
                <w:rFonts w:ascii="Times New Roman" w:hAnsi="Times New Roman"/>
                <w:b/>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tcPr>
          <w:p w:rsidR="00415163" w:rsidRPr="00576BF5" w:rsidRDefault="00576BF5">
            <w:pPr>
              <w:spacing w:after="0" w:line="240" w:lineRule="auto"/>
              <w:jc w:val="center"/>
              <w:rPr>
                <w:rFonts w:ascii="Times New Roman" w:hAnsi="Times New Roman"/>
                <w:b/>
                <w:sz w:val="24"/>
                <w:szCs w:val="24"/>
              </w:rPr>
            </w:pPr>
            <w:r>
              <w:rPr>
                <w:rFonts w:ascii="Times New Roman" w:hAnsi="Times New Roman"/>
                <w:b/>
                <w:sz w:val="24"/>
                <w:szCs w:val="24"/>
              </w:rPr>
              <w:t>6:</w:t>
            </w:r>
          </w:p>
        </w:tc>
      </w:tr>
      <w:tr w:rsidR="00415163" w:rsidTr="00415163">
        <w:tc>
          <w:tcPr>
            <w:tcW w:w="709" w:type="dxa"/>
            <w:tcBorders>
              <w:top w:val="single" w:sz="4" w:space="0" w:color="auto"/>
              <w:left w:val="single" w:sz="4" w:space="0" w:color="auto"/>
              <w:bottom w:val="single" w:sz="4" w:space="0" w:color="auto"/>
              <w:right w:val="single" w:sz="4" w:space="0" w:color="auto"/>
            </w:tcBorders>
          </w:tcPr>
          <w:p w:rsidR="00415163" w:rsidRDefault="00415163">
            <w:pPr>
              <w:spacing w:after="0" w:line="240" w:lineRule="auto"/>
              <w:rPr>
                <w:rFonts w:ascii="Times New Roman" w:hAnsi="Times New Roman"/>
                <w:sz w:val="24"/>
                <w:szCs w:val="24"/>
              </w:rPr>
            </w:pPr>
            <w:r>
              <w:rPr>
                <w:rFonts w:ascii="Times New Roman" w:hAnsi="Times New Roman"/>
                <w:sz w:val="24"/>
                <w:szCs w:val="24"/>
              </w:rPr>
              <w:t>5.1</w:t>
            </w:r>
          </w:p>
          <w:p w:rsidR="00415163" w:rsidRDefault="00415163">
            <w:pPr>
              <w:spacing w:after="0" w:line="240" w:lineRule="auto"/>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Лабораторные исследования при дерматомикозах.</w:t>
            </w:r>
          </w:p>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Классификация дерматомикозов. Забор и обработка материала для микроскопического исследования.</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5.2</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b/>
                <w:sz w:val="24"/>
                <w:szCs w:val="24"/>
                <w:u w:val="single"/>
              </w:rPr>
            </w:pPr>
            <w:r>
              <w:rPr>
                <w:rFonts w:ascii="Times New Roman" w:hAnsi="Times New Roman"/>
                <w:sz w:val="24"/>
                <w:szCs w:val="24"/>
                <w:u w:val="single"/>
              </w:rPr>
              <w:t xml:space="preserve">Краткая клиническая характеристика сифилиса, гонореи, трихомониаза; методы получения материала; </w:t>
            </w:r>
            <w:r>
              <w:rPr>
                <w:rFonts w:ascii="Times New Roman" w:hAnsi="Times New Roman"/>
                <w:sz w:val="24"/>
                <w:szCs w:val="24"/>
              </w:rPr>
              <w:t>методы лабораторной диагностики Лабораторные исследования при венерических заболеваниях и неспецифических заболеваниях половой сферы.</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lastRenderedPageBreak/>
              <w:t>5.2.1</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u w:val="single"/>
              </w:rPr>
            </w:pPr>
            <w:r>
              <w:rPr>
                <w:rFonts w:ascii="Times New Roman" w:hAnsi="Times New Roman"/>
                <w:sz w:val="24"/>
                <w:szCs w:val="24"/>
                <w:u w:val="single"/>
              </w:rPr>
              <w:t>Краткая клиническая характеристика сифилиса, гонореи, трихомониаза; методы получения материала; методы лабораторной диагностики.</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rPr>
          <w:trHeight w:val="341"/>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5.2.2</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u w:val="single"/>
              </w:rPr>
            </w:pPr>
            <w:r>
              <w:rPr>
                <w:rFonts w:ascii="Times New Roman" w:hAnsi="Times New Roman"/>
                <w:sz w:val="24"/>
                <w:szCs w:val="24"/>
                <w:u w:val="single"/>
              </w:rPr>
              <w:t>Морфология и клеточный состав женских и мужских половых органов</w:t>
            </w:r>
            <w:r>
              <w:rPr>
                <w:rFonts w:ascii="Times New Roman" w:hAnsi="Times New Roman"/>
                <w:sz w:val="24"/>
                <w:szCs w:val="24"/>
              </w:rPr>
              <w:t xml:space="preserve">; цитологическое исследование; </w:t>
            </w:r>
            <w:proofErr w:type="spellStart"/>
            <w:r>
              <w:rPr>
                <w:rFonts w:ascii="Times New Roman" w:hAnsi="Times New Roman"/>
                <w:sz w:val="24"/>
                <w:szCs w:val="24"/>
              </w:rPr>
              <w:t>дифференциализация</w:t>
            </w:r>
            <w:proofErr w:type="spellEnd"/>
            <w:r>
              <w:rPr>
                <w:rFonts w:ascii="Times New Roman" w:hAnsi="Times New Roman"/>
                <w:sz w:val="24"/>
                <w:szCs w:val="24"/>
              </w:rPr>
              <w:t xml:space="preserve"> возбудителей </w:t>
            </w:r>
            <w:proofErr w:type="gramStart"/>
            <w:r>
              <w:rPr>
                <w:rFonts w:ascii="Times New Roman" w:hAnsi="Times New Roman"/>
                <w:sz w:val="24"/>
                <w:szCs w:val="24"/>
              </w:rPr>
              <w:t>бактериального  вагиноза</w:t>
            </w:r>
            <w:proofErr w:type="gramEnd"/>
            <w:r>
              <w:rPr>
                <w:rFonts w:ascii="Times New Roman" w:hAnsi="Times New Roman"/>
                <w:sz w:val="24"/>
                <w:szCs w:val="24"/>
                <w:u w:val="single"/>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r>
      <w:tr w:rsidR="00415163" w:rsidTr="00415163">
        <w:trPr>
          <w:trHeight w:val="341"/>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6</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b/>
                <w:sz w:val="24"/>
                <w:szCs w:val="24"/>
              </w:rPr>
            </w:pPr>
            <w:r>
              <w:rPr>
                <w:rFonts w:ascii="Times New Roman" w:hAnsi="Times New Roman"/>
                <w:b/>
                <w:sz w:val="24"/>
                <w:szCs w:val="24"/>
              </w:rPr>
              <w:t>Паразитология</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C95B21">
            <w:pPr>
              <w:spacing w:after="0" w:line="240" w:lineRule="auto"/>
              <w:jc w:val="center"/>
              <w:rPr>
                <w:rFonts w:ascii="Times New Roman" w:hAnsi="Times New Roman"/>
                <w:b/>
                <w:sz w:val="24"/>
                <w:szCs w:val="24"/>
              </w:rPr>
            </w:pPr>
            <w:r>
              <w:rPr>
                <w:rFonts w:ascii="Times New Roman" w:hAnsi="Times New Roman"/>
                <w:b/>
                <w:sz w:val="24"/>
                <w:szCs w:val="24"/>
              </w:rPr>
              <w:t>8</w:t>
            </w:r>
            <w:r w:rsidR="00576BF5">
              <w:rPr>
                <w:rFonts w:ascii="Times New Roman" w:hAnsi="Times New Roman"/>
                <w:b/>
                <w:sz w:val="24"/>
                <w:szCs w:val="24"/>
              </w:rPr>
              <w:t>:</w:t>
            </w:r>
          </w:p>
        </w:tc>
        <w:tc>
          <w:tcPr>
            <w:tcW w:w="819" w:type="dxa"/>
            <w:tcBorders>
              <w:top w:val="single" w:sz="4" w:space="0" w:color="auto"/>
              <w:left w:val="single" w:sz="4" w:space="0" w:color="auto"/>
              <w:bottom w:val="single" w:sz="4" w:space="0" w:color="auto"/>
              <w:right w:val="single" w:sz="4" w:space="0" w:color="auto"/>
            </w:tcBorders>
            <w:hideMark/>
          </w:tcPr>
          <w:p w:rsidR="00415163" w:rsidRPr="00576BF5" w:rsidRDefault="00C95B21">
            <w:pPr>
              <w:spacing w:after="0" w:line="240" w:lineRule="auto"/>
              <w:jc w:val="center"/>
              <w:rPr>
                <w:rFonts w:ascii="Times New Roman" w:hAnsi="Times New Roman"/>
                <w:b/>
                <w:sz w:val="24"/>
                <w:szCs w:val="24"/>
              </w:rPr>
            </w:pPr>
            <w:r w:rsidRPr="00576BF5">
              <w:rPr>
                <w:rFonts w:ascii="Times New Roman" w:hAnsi="Times New Roman"/>
                <w:b/>
                <w:sz w:val="24"/>
                <w:szCs w:val="24"/>
              </w:rPr>
              <w:t>2</w:t>
            </w:r>
            <w:r w:rsidR="00576BF5">
              <w:rPr>
                <w:rFonts w:ascii="Times New Roman" w:hAnsi="Times New Roman"/>
                <w:b/>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Pr="00576BF5" w:rsidRDefault="00415163">
            <w:pPr>
              <w:spacing w:after="0" w:line="240" w:lineRule="auto"/>
              <w:jc w:val="center"/>
              <w:rPr>
                <w:rFonts w:ascii="Times New Roman" w:hAnsi="Times New Roman"/>
                <w:b/>
                <w:sz w:val="24"/>
                <w:szCs w:val="24"/>
              </w:rPr>
            </w:pPr>
            <w:r w:rsidRPr="00576BF5">
              <w:rPr>
                <w:rFonts w:ascii="Times New Roman" w:hAnsi="Times New Roman"/>
                <w:b/>
                <w:sz w:val="24"/>
                <w:szCs w:val="24"/>
              </w:rPr>
              <w:t>6</w:t>
            </w:r>
            <w:r w:rsidR="00576BF5">
              <w:rPr>
                <w:rFonts w:ascii="Times New Roman" w:hAnsi="Times New Roman"/>
                <w:b/>
                <w:sz w:val="24"/>
                <w:szCs w:val="24"/>
              </w:rPr>
              <w:t>:</w:t>
            </w:r>
          </w:p>
        </w:tc>
      </w:tr>
      <w:tr w:rsidR="00415163" w:rsidTr="00415163">
        <w:trPr>
          <w:trHeight w:val="341"/>
        </w:trPr>
        <w:tc>
          <w:tcPr>
            <w:tcW w:w="709" w:type="dxa"/>
            <w:tcBorders>
              <w:top w:val="single" w:sz="4" w:space="0" w:color="auto"/>
              <w:left w:val="single" w:sz="4" w:space="0" w:color="auto"/>
              <w:bottom w:val="single" w:sz="4" w:space="0" w:color="auto"/>
              <w:right w:val="single" w:sz="4" w:space="0" w:color="auto"/>
            </w:tcBorders>
          </w:tcPr>
          <w:p w:rsidR="00415163" w:rsidRDefault="00415163">
            <w:pPr>
              <w:spacing w:after="0" w:line="240" w:lineRule="auto"/>
              <w:rPr>
                <w:rFonts w:ascii="Times New Roman" w:hAnsi="Times New Roman"/>
                <w:sz w:val="24"/>
                <w:szCs w:val="24"/>
              </w:rPr>
            </w:pPr>
          </w:p>
          <w:p w:rsidR="00415163" w:rsidRDefault="00415163">
            <w:pPr>
              <w:spacing w:after="0" w:line="240" w:lineRule="auto"/>
              <w:rPr>
                <w:rFonts w:ascii="Times New Roman" w:hAnsi="Times New Roman"/>
                <w:sz w:val="24"/>
                <w:szCs w:val="24"/>
              </w:rPr>
            </w:pPr>
            <w:r>
              <w:rPr>
                <w:rFonts w:ascii="Times New Roman" w:hAnsi="Times New Roman"/>
                <w:sz w:val="24"/>
                <w:szCs w:val="24"/>
              </w:rPr>
              <w:t>6.1</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Характеристика, лабораторная </w:t>
            </w:r>
            <w:proofErr w:type="gramStart"/>
            <w:r>
              <w:rPr>
                <w:rFonts w:ascii="Times New Roman" w:hAnsi="Times New Roman"/>
                <w:sz w:val="24"/>
                <w:szCs w:val="24"/>
              </w:rPr>
              <w:t>диагностика  яиц</w:t>
            </w:r>
            <w:proofErr w:type="gramEnd"/>
            <w:r>
              <w:rPr>
                <w:rFonts w:ascii="Times New Roman" w:hAnsi="Times New Roman"/>
                <w:sz w:val="24"/>
                <w:szCs w:val="24"/>
              </w:rPr>
              <w:t xml:space="preserve">  гельминтов</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C95B21">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C95B21">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rPr>
          <w:trHeight w:val="341"/>
        </w:trPr>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6.2</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Патогенные простейшие кишечника: амебиаз, балантидиоз, </w:t>
            </w:r>
            <w:proofErr w:type="spellStart"/>
            <w:r>
              <w:rPr>
                <w:rFonts w:ascii="Times New Roman" w:hAnsi="Times New Roman"/>
                <w:sz w:val="24"/>
                <w:szCs w:val="24"/>
              </w:rPr>
              <w:t>лямблиоз</w:t>
            </w:r>
            <w:proofErr w:type="spellEnd"/>
            <w:r>
              <w:rPr>
                <w:rFonts w:ascii="Times New Roman" w:hAnsi="Times New Roman"/>
                <w:sz w:val="24"/>
                <w:szCs w:val="24"/>
              </w:rPr>
              <w:t>; клинические проявления, эпидемиология, лабораторной диагностики</w:t>
            </w:r>
            <w:r>
              <w:rPr>
                <w:rFonts w:ascii="Times New Roman" w:hAnsi="Times New Roman"/>
                <w:sz w:val="24"/>
                <w:szCs w:val="24"/>
                <w:u w:val="single"/>
              </w:rPr>
              <w:t xml:space="preserve">, </w:t>
            </w:r>
            <w:r>
              <w:rPr>
                <w:rFonts w:ascii="Times New Roman" w:hAnsi="Times New Roman"/>
                <w:sz w:val="24"/>
                <w:szCs w:val="24"/>
              </w:rPr>
              <w:t>профилактика.</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C95B21">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C95B21">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6.3</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Кровепаразиты, простейшие, паразитирующие в тканях: </w:t>
            </w:r>
            <w:proofErr w:type="gramStart"/>
            <w:r>
              <w:rPr>
                <w:rFonts w:ascii="Times New Roman" w:hAnsi="Times New Roman"/>
                <w:sz w:val="24"/>
                <w:szCs w:val="24"/>
              </w:rPr>
              <w:t>клинические проявления</w:t>
            </w:r>
            <w:proofErr w:type="gramEnd"/>
            <w:r>
              <w:rPr>
                <w:rFonts w:ascii="Times New Roman" w:hAnsi="Times New Roman"/>
                <w:sz w:val="24"/>
                <w:szCs w:val="24"/>
              </w:rPr>
              <w:t xml:space="preserve"> эпидемиология, лабораторной диагностики, профилактика.</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RPr="00576BF5"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7</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b/>
                <w:sz w:val="24"/>
                <w:szCs w:val="24"/>
              </w:rPr>
            </w:pPr>
            <w:r>
              <w:rPr>
                <w:rFonts w:ascii="Times New Roman" w:hAnsi="Times New Roman"/>
                <w:b/>
                <w:sz w:val="24"/>
                <w:szCs w:val="24"/>
              </w:rPr>
              <w:t>Биохимические методы исследований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D82D98">
            <w:pPr>
              <w:spacing w:after="0" w:line="240" w:lineRule="auto"/>
              <w:jc w:val="center"/>
              <w:rPr>
                <w:rFonts w:ascii="Times New Roman" w:hAnsi="Times New Roman"/>
                <w:b/>
                <w:sz w:val="24"/>
                <w:szCs w:val="24"/>
              </w:rPr>
            </w:pPr>
            <w:r>
              <w:rPr>
                <w:rFonts w:ascii="Times New Roman" w:hAnsi="Times New Roman"/>
                <w:b/>
                <w:sz w:val="24"/>
                <w:szCs w:val="24"/>
              </w:rPr>
              <w:t>10</w:t>
            </w:r>
            <w:r w:rsidR="00576BF5">
              <w:rPr>
                <w:rFonts w:ascii="Times New Roman" w:hAnsi="Times New Roman"/>
                <w:b/>
                <w:sz w:val="24"/>
                <w:szCs w:val="24"/>
              </w:rPr>
              <w:t>:</w:t>
            </w:r>
          </w:p>
        </w:tc>
        <w:tc>
          <w:tcPr>
            <w:tcW w:w="819" w:type="dxa"/>
            <w:tcBorders>
              <w:top w:val="single" w:sz="4" w:space="0" w:color="auto"/>
              <w:left w:val="single" w:sz="4" w:space="0" w:color="auto"/>
              <w:bottom w:val="single" w:sz="4" w:space="0" w:color="auto"/>
              <w:right w:val="single" w:sz="4" w:space="0" w:color="auto"/>
            </w:tcBorders>
            <w:hideMark/>
          </w:tcPr>
          <w:p w:rsidR="00415163" w:rsidRPr="00576BF5" w:rsidRDefault="00D82D98">
            <w:pPr>
              <w:spacing w:after="0" w:line="240" w:lineRule="auto"/>
              <w:jc w:val="center"/>
              <w:rPr>
                <w:rFonts w:ascii="Times New Roman" w:hAnsi="Times New Roman"/>
                <w:b/>
                <w:sz w:val="24"/>
                <w:szCs w:val="24"/>
              </w:rPr>
            </w:pPr>
            <w:r w:rsidRPr="00576BF5">
              <w:rPr>
                <w:rFonts w:ascii="Times New Roman" w:hAnsi="Times New Roman"/>
                <w:b/>
                <w:sz w:val="24"/>
                <w:szCs w:val="24"/>
              </w:rPr>
              <w:t xml:space="preserve"> 4</w:t>
            </w:r>
            <w:r w:rsidR="00576BF5">
              <w:rPr>
                <w:rFonts w:ascii="Times New Roman" w:hAnsi="Times New Roman"/>
                <w:b/>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Pr="00576BF5" w:rsidRDefault="00D82D98">
            <w:pPr>
              <w:spacing w:after="0" w:line="240" w:lineRule="auto"/>
              <w:jc w:val="center"/>
              <w:rPr>
                <w:rFonts w:ascii="Times New Roman" w:hAnsi="Times New Roman"/>
                <w:b/>
                <w:sz w:val="24"/>
                <w:szCs w:val="24"/>
              </w:rPr>
            </w:pPr>
            <w:r w:rsidRPr="00576BF5">
              <w:rPr>
                <w:rFonts w:ascii="Times New Roman" w:hAnsi="Times New Roman"/>
                <w:b/>
                <w:sz w:val="24"/>
                <w:szCs w:val="24"/>
              </w:rPr>
              <w:t>6</w:t>
            </w:r>
            <w:r w:rsidR="00576BF5">
              <w:rPr>
                <w:rFonts w:ascii="Times New Roman" w:hAnsi="Times New Roman"/>
                <w:b/>
                <w:sz w:val="24"/>
                <w:szCs w:val="24"/>
              </w:rPr>
              <w:t>:</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7.1</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u w:val="single"/>
              </w:rPr>
              <w:t>Физиология патология обмена веществ</w:t>
            </w:r>
            <w:r>
              <w:rPr>
                <w:rFonts w:ascii="Times New Roman" w:hAnsi="Times New Roman"/>
                <w:sz w:val="24"/>
                <w:szCs w:val="24"/>
              </w:rPr>
              <w:t xml:space="preserve">. Понятие о ферментах и </w:t>
            </w:r>
            <w:proofErr w:type="spellStart"/>
            <w:r>
              <w:rPr>
                <w:rFonts w:ascii="Times New Roman" w:hAnsi="Times New Roman"/>
                <w:sz w:val="24"/>
                <w:szCs w:val="24"/>
              </w:rPr>
              <w:t>гармонах</w:t>
            </w:r>
            <w:proofErr w:type="spellEnd"/>
            <w:r>
              <w:rPr>
                <w:rFonts w:ascii="Times New Roman" w:hAnsi="Times New Roman"/>
                <w:sz w:val="24"/>
                <w:szCs w:val="24"/>
              </w:rPr>
              <w:t>. Определение активности ферментов унифицированными методами.</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D82D98">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D82D98">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7.2</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Работа на торсионных и аналитических весах. Алкали и ацидиметрия, приготовление </w:t>
            </w:r>
            <w:proofErr w:type="gramStart"/>
            <w:r>
              <w:rPr>
                <w:rFonts w:ascii="Times New Roman" w:hAnsi="Times New Roman"/>
                <w:sz w:val="24"/>
                <w:szCs w:val="24"/>
              </w:rPr>
              <w:t>растворов  разной</w:t>
            </w:r>
            <w:proofErr w:type="gramEnd"/>
            <w:r>
              <w:rPr>
                <w:rFonts w:ascii="Times New Roman" w:hAnsi="Times New Roman"/>
                <w:sz w:val="24"/>
                <w:szCs w:val="24"/>
              </w:rPr>
              <w:t xml:space="preserve">  концентрации</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sz w:val="24"/>
                <w:szCs w:val="24"/>
              </w:rPr>
            </w:pPr>
            <w:r>
              <w:rPr>
                <w:rFonts w:ascii="Times New Roman" w:hAnsi="Times New Roman"/>
                <w:sz w:val="24"/>
                <w:szCs w:val="24"/>
              </w:rPr>
              <w:t>7.3</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Times New Roman" w:hAnsi="Times New Roman"/>
                <w:sz w:val="24"/>
                <w:szCs w:val="24"/>
              </w:rPr>
            </w:pPr>
            <w:r>
              <w:rPr>
                <w:rFonts w:ascii="Times New Roman" w:hAnsi="Times New Roman"/>
                <w:sz w:val="24"/>
                <w:szCs w:val="24"/>
              </w:rPr>
              <w:t xml:space="preserve">Белковый, углеводный, липидный, пигментный, минеральный, водно-солевой обмен. Микроэлементы. </w:t>
            </w:r>
            <w:proofErr w:type="gramStart"/>
            <w:r>
              <w:rPr>
                <w:rFonts w:ascii="Times New Roman" w:hAnsi="Times New Roman"/>
                <w:sz w:val="24"/>
                <w:szCs w:val="24"/>
              </w:rPr>
              <w:t>КЩР ,рН</w:t>
            </w:r>
            <w:proofErr w:type="gramEnd"/>
            <w:r>
              <w:rPr>
                <w:rFonts w:ascii="Times New Roman" w:hAnsi="Times New Roman"/>
                <w:sz w:val="24"/>
                <w:szCs w:val="24"/>
              </w:rPr>
              <w:t>. Методы исследования.</w:t>
            </w:r>
            <w:r w:rsidR="00576BF5">
              <w:rPr>
                <w:rFonts w:eastAsia="Candara"/>
                <w:b/>
                <w:color w:val="000000"/>
                <w:spacing w:val="3"/>
                <w:sz w:val="24"/>
                <w:szCs w:val="24"/>
              </w:rPr>
              <w:t xml:space="preserve"> </w:t>
            </w:r>
            <w:r w:rsidR="00576BF5" w:rsidRPr="00576BF5">
              <w:rPr>
                <w:rFonts w:ascii="Times New Roman" w:eastAsia="Candara" w:hAnsi="Times New Roman" w:cs="Times New Roman"/>
                <w:color w:val="000000"/>
                <w:spacing w:val="3"/>
                <w:sz w:val="24"/>
                <w:szCs w:val="24"/>
              </w:rPr>
              <w:t>Дифференцированный зачёт.</w:t>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D82D98">
            <w:pPr>
              <w:spacing w:after="0" w:line="240" w:lineRule="auto"/>
              <w:jc w:val="center"/>
              <w:rPr>
                <w:rFonts w:ascii="Times New Roman" w:hAnsi="Times New Roman"/>
                <w:sz w:val="24"/>
                <w:szCs w:val="24"/>
              </w:rPr>
            </w:pPr>
            <w:r>
              <w:rPr>
                <w:rFonts w:ascii="Times New Roman" w:hAnsi="Times New Roman"/>
                <w:sz w:val="24"/>
                <w:szCs w:val="24"/>
              </w:rPr>
              <w:t>4</w:t>
            </w:r>
          </w:p>
        </w:tc>
        <w:tc>
          <w:tcPr>
            <w:tcW w:w="819" w:type="dxa"/>
            <w:tcBorders>
              <w:top w:val="single" w:sz="4" w:space="0" w:color="auto"/>
              <w:left w:val="single" w:sz="4" w:space="0" w:color="auto"/>
              <w:bottom w:val="single" w:sz="4" w:space="0" w:color="auto"/>
              <w:right w:val="single" w:sz="4" w:space="0" w:color="auto"/>
            </w:tcBorders>
          </w:tcPr>
          <w:p w:rsidR="00415163" w:rsidRDefault="004354AA">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D82D98">
            <w:pPr>
              <w:spacing w:after="0" w:line="240" w:lineRule="auto"/>
              <w:jc w:val="center"/>
              <w:rPr>
                <w:rFonts w:ascii="Times New Roman" w:hAnsi="Times New Roman"/>
                <w:sz w:val="24"/>
                <w:szCs w:val="24"/>
              </w:rPr>
            </w:pPr>
            <w:r>
              <w:rPr>
                <w:rFonts w:ascii="Times New Roman" w:hAnsi="Times New Roman"/>
                <w:sz w:val="24"/>
                <w:szCs w:val="24"/>
              </w:rPr>
              <w:t>2</w:t>
            </w:r>
          </w:p>
        </w:tc>
      </w:tr>
      <w:tr w:rsidR="00415163" w:rsidTr="00415163">
        <w:tc>
          <w:tcPr>
            <w:tcW w:w="70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rPr>
                <w:rFonts w:ascii="Times New Roman" w:hAnsi="Times New Roman"/>
                <w:b/>
                <w:sz w:val="24"/>
                <w:szCs w:val="24"/>
              </w:rPr>
            </w:pPr>
            <w:r>
              <w:rPr>
                <w:rFonts w:ascii="Times New Roman" w:hAnsi="Times New Roman"/>
                <w:b/>
                <w:sz w:val="24"/>
                <w:szCs w:val="24"/>
              </w:rPr>
              <w:t>8</w:t>
            </w:r>
          </w:p>
        </w:tc>
        <w:tc>
          <w:tcPr>
            <w:tcW w:w="7513"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both"/>
              <w:rPr>
                <w:rFonts w:ascii="Calibri" w:hAnsi="Calibri"/>
                <w:sz w:val="24"/>
                <w:szCs w:val="24"/>
              </w:rPr>
            </w:pPr>
            <w:r>
              <w:rPr>
                <w:rFonts w:ascii="Times New Roman" w:hAnsi="Times New Roman"/>
                <w:b/>
                <w:sz w:val="24"/>
                <w:szCs w:val="24"/>
              </w:rPr>
              <w:t>Региональный компонент.</w:t>
            </w:r>
            <w:r>
              <w:rPr>
                <w:sz w:val="24"/>
                <w:szCs w:val="24"/>
              </w:rPr>
              <w:t xml:space="preserve"> </w:t>
            </w:r>
          </w:p>
          <w:p w:rsidR="00415163" w:rsidRDefault="00415163">
            <w:pPr>
              <w:spacing w:after="0" w:line="240" w:lineRule="auto"/>
              <w:jc w:val="both"/>
              <w:rPr>
                <w:rFonts w:ascii="Times New Roman" w:hAnsi="Times New Roman"/>
                <w:b/>
                <w:sz w:val="24"/>
                <w:szCs w:val="24"/>
              </w:rPr>
            </w:pPr>
            <w:r>
              <w:rPr>
                <w:rStyle w:val="11"/>
                <w:rFonts w:eastAsia="Calibri"/>
                <w:sz w:val="24"/>
                <w:szCs w:val="24"/>
              </w:rPr>
              <w:t>Этиология и патогенез туберкулеза. Нормативно-правовая документация по профилактике туберкулеза в МО. Специфическая профилактика туберкулеза.</w:t>
            </w:r>
            <w:r>
              <w:rPr>
                <w:rFonts w:ascii="Times New Roman" w:hAnsi="Times New Roman"/>
                <w:b/>
                <w:sz w:val="24"/>
                <w:szCs w:val="24"/>
              </w:rPr>
              <w:tab/>
            </w:r>
            <w:r>
              <w:rPr>
                <w:rFonts w:ascii="Times New Roman" w:hAnsi="Times New Roman"/>
                <w:b/>
                <w:sz w:val="24"/>
                <w:szCs w:val="24"/>
              </w:rPr>
              <w:tab/>
            </w:r>
          </w:p>
        </w:tc>
        <w:tc>
          <w:tcPr>
            <w:tcW w:w="99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19" w:type="dxa"/>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82" w:type="dxa"/>
            <w:gridSpan w:val="2"/>
            <w:tcBorders>
              <w:top w:val="single" w:sz="4" w:space="0" w:color="auto"/>
              <w:left w:val="single" w:sz="4" w:space="0" w:color="auto"/>
              <w:bottom w:val="single" w:sz="4" w:space="0" w:color="auto"/>
              <w:right w:val="single" w:sz="4" w:space="0" w:color="auto"/>
            </w:tcBorders>
            <w:hideMark/>
          </w:tcPr>
          <w:p w:rsidR="00415163" w:rsidRDefault="00415163">
            <w:pPr>
              <w:spacing w:after="0" w:line="240" w:lineRule="auto"/>
              <w:jc w:val="center"/>
              <w:rPr>
                <w:rFonts w:ascii="Times New Roman" w:hAnsi="Times New Roman"/>
                <w:b/>
                <w:sz w:val="24"/>
                <w:szCs w:val="24"/>
              </w:rPr>
            </w:pPr>
            <w:r>
              <w:rPr>
                <w:rFonts w:ascii="Times New Roman" w:hAnsi="Times New Roman"/>
                <w:b/>
                <w:sz w:val="24"/>
                <w:szCs w:val="24"/>
              </w:rPr>
              <w:t>-</w:t>
            </w:r>
          </w:p>
        </w:tc>
      </w:tr>
      <w:tr w:rsidR="00576BF5" w:rsidTr="00415163">
        <w:trPr>
          <w:trHeight w:val="516"/>
        </w:trPr>
        <w:tc>
          <w:tcPr>
            <w:tcW w:w="709" w:type="dxa"/>
            <w:tcBorders>
              <w:top w:val="single" w:sz="4" w:space="0" w:color="auto"/>
              <w:left w:val="single" w:sz="4" w:space="0" w:color="auto"/>
              <w:bottom w:val="single" w:sz="4" w:space="0" w:color="auto"/>
              <w:right w:val="single" w:sz="4" w:space="0" w:color="auto"/>
            </w:tcBorders>
            <w:hideMark/>
          </w:tcPr>
          <w:p w:rsidR="00576BF5" w:rsidRDefault="00576BF5" w:rsidP="00576BF5">
            <w:pPr>
              <w:pStyle w:val="2"/>
              <w:shd w:val="clear" w:color="auto" w:fill="auto"/>
              <w:spacing w:after="0" w:line="240" w:lineRule="auto"/>
              <w:jc w:val="left"/>
              <w:rPr>
                <w:rStyle w:val="1"/>
                <w:sz w:val="24"/>
                <w:szCs w:val="24"/>
              </w:rPr>
            </w:pPr>
            <w:r>
              <w:rPr>
                <w:rStyle w:val="1"/>
                <w:b/>
                <w:sz w:val="24"/>
                <w:szCs w:val="24"/>
              </w:rPr>
              <w:t>9</w:t>
            </w:r>
          </w:p>
        </w:tc>
        <w:tc>
          <w:tcPr>
            <w:tcW w:w="7513" w:type="dxa"/>
            <w:tcBorders>
              <w:top w:val="single" w:sz="4" w:space="0" w:color="auto"/>
              <w:left w:val="single" w:sz="4" w:space="0" w:color="auto"/>
              <w:bottom w:val="single" w:sz="4" w:space="0" w:color="auto"/>
              <w:right w:val="single" w:sz="4" w:space="0" w:color="auto"/>
            </w:tcBorders>
            <w:hideMark/>
          </w:tcPr>
          <w:p w:rsidR="00576BF5" w:rsidRDefault="00576BF5" w:rsidP="00576BF5">
            <w:pPr>
              <w:pStyle w:val="2"/>
              <w:shd w:val="clear" w:color="auto" w:fill="auto"/>
              <w:spacing w:after="0" w:line="230" w:lineRule="exact"/>
            </w:pPr>
            <w:r>
              <w:rPr>
                <w:b/>
                <w:sz w:val="24"/>
                <w:szCs w:val="24"/>
              </w:rPr>
              <w:t xml:space="preserve">Итоговая аттестация </w:t>
            </w:r>
            <w:r>
              <w:rPr>
                <w:sz w:val="24"/>
                <w:szCs w:val="24"/>
              </w:rPr>
              <w:t>(компьютерное тестирование)</w:t>
            </w:r>
          </w:p>
        </w:tc>
        <w:tc>
          <w:tcPr>
            <w:tcW w:w="992" w:type="dxa"/>
            <w:gridSpan w:val="2"/>
            <w:tcBorders>
              <w:top w:val="single" w:sz="4" w:space="0" w:color="auto"/>
              <w:left w:val="single" w:sz="4" w:space="0" w:color="auto"/>
              <w:bottom w:val="single" w:sz="4" w:space="0" w:color="auto"/>
              <w:right w:val="single" w:sz="4" w:space="0" w:color="auto"/>
            </w:tcBorders>
          </w:tcPr>
          <w:p w:rsidR="00576BF5" w:rsidRDefault="00576BF5" w:rsidP="00576BF5">
            <w:pPr>
              <w:pStyle w:val="2"/>
              <w:shd w:val="clear" w:color="auto" w:fill="auto"/>
              <w:spacing w:after="0" w:line="230" w:lineRule="exact"/>
              <w:jc w:val="center"/>
              <w:rPr>
                <w:b/>
                <w:sz w:val="24"/>
                <w:szCs w:val="24"/>
              </w:rPr>
            </w:pPr>
            <w:r>
              <w:rPr>
                <w:b/>
                <w:sz w:val="24"/>
                <w:szCs w:val="24"/>
              </w:rPr>
              <w:t>4</w:t>
            </w:r>
          </w:p>
        </w:tc>
        <w:tc>
          <w:tcPr>
            <w:tcW w:w="819" w:type="dxa"/>
            <w:tcBorders>
              <w:top w:val="single" w:sz="4" w:space="0" w:color="auto"/>
              <w:left w:val="single" w:sz="4" w:space="0" w:color="auto"/>
              <w:bottom w:val="single" w:sz="4" w:space="0" w:color="auto"/>
              <w:right w:val="single" w:sz="4" w:space="0" w:color="auto"/>
            </w:tcBorders>
          </w:tcPr>
          <w:p w:rsidR="00576BF5" w:rsidRDefault="00576BF5" w:rsidP="00576BF5">
            <w:pPr>
              <w:pStyle w:val="2"/>
              <w:shd w:val="clear" w:color="auto" w:fill="auto"/>
              <w:spacing w:after="0" w:line="230" w:lineRule="exact"/>
              <w:jc w:val="center"/>
              <w:rPr>
                <w:b/>
                <w:sz w:val="24"/>
                <w:szCs w:val="24"/>
              </w:rPr>
            </w:pPr>
            <w:r>
              <w:rPr>
                <w:b/>
                <w:sz w:val="24"/>
                <w:szCs w:val="24"/>
              </w:rPr>
              <w:t>4</w:t>
            </w:r>
          </w:p>
        </w:tc>
        <w:tc>
          <w:tcPr>
            <w:tcW w:w="882" w:type="dxa"/>
            <w:gridSpan w:val="2"/>
            <w:tcBorders>
              <w:top w:val="single" w:sz="4" w:space="0" w:color="auto"/>
              <w:left w:val="single" w:sz="4" w:space="0" w:color="auto"/>
              <w:bottom w:val="single" w:sz="4" w:space="0" w:color="auto"/>
              <w:right w:val="single" w:sz="4" w:space="0" w:color="auto"/>
            </w:tcBorders>
          </w:tcPr>
          <w:p w:rsidR="00576BF5" w:rsidRDefault="00576BF5" w:rsidP="00576BF5">
            <w:pPr>
              <w:pStyle w:val="2"/>
              <w:shd w:val="clear" w:color="auto" w:fill="auto"/>
              <w:spacing w:after="0" w:line="230" w:lineRule="exact"/>
              <w:jc w:val="center"/>
              <w:rPr>
                <w:b/>
                <w:sz w:val="24"/>
                <w:szCs w:val="24"/>
              </w:rPr>
            </w:pPr>
            <w:r>
              <w:rPr>
                <w:b/>
                <w:sz w:val="24"/>
                <w:szCs w:val="24"/>
              </w:rPr>
              <w:t>-</w:t>
            </w:r>
          </w:p>
        </w:tc>
      </w:tr>
      <w:tr w:rsidR="00576BF5" w:rsidTr="00576BF5">
        <w:trPr>
          <w:trHeight w:val="423"/>
        </w:trPr>
        <w:tc>
          <w:tcPr>
            <w:tcW w:w="709" w:type="dxa"/>
            <w:tcBorders>
              <w:top w:val="single" w:sz="4" w:space="0" w:color="auto"/>
              <w:left w:val="single" w:sz="4" w:space="0" w:color="auto"/>
              <w:bottom w:val="single" w:sz="4" w:space="0" w:color="auto"/>
              <w:right w:val="single" w:sz="4" w:space="0" w:color="auto"/>
            </w:tcBorders>
            <w:hideMark/>
          </w:tcPr>
          <w:p w:rsidR="00576BF5" w:rsidRDefault="00576BF5" w:rsidP="00576BF5">
            <w:pPr>
              <w:pStyle w:val="2"/>
              <w:shd w:val="clear" w:color="auto" w:fill="auto"/>
              <w:spacing w:after="0" w:line="240" w:lineRule="auto"/>
              <w:jc w:val="left"/>
              <w:rPr>
                <w:rStyle w:val="1"/>
                <w:sz w:val="24"/>
                <w:szCs w:val="24"/>
              </w:rPr>
            </w:pPr>
            <w:r>
              <w:rPr>
                <w:rStyle w:val="1"/>
                <w:b/>
                <w:sz w:val="24"/>
                <w:szCs w:val="24"/>
              </w:rPr>
              <w:t>10</w:t>
            </w:r>
          </w:p>
        </w:tc>
        <w:tc>
          <w:tcPr>
            <w:tcW w:w="7513" w:type="dxa"/>
            <w:tcBorders>
              <w:top w:val="single" w:sz="4" w:space="0" w:color="auto"/>
              <w:left w:val="single" w:sz="4" w:space="0" w:color="auto"/>
              <w:bottom w:val="single" w:sz="4" w:space="0" w:color="auto"/>
              <w:right w:val="single" w:sz="4" w:space="0" w:color="auto"/>
            </w:tcBorders>
          </w:tcPr>
          <w:p w:rsidR="00576BF5" w:rsidRDefault="00576BF5" w:rsidP="00576BF5">
            <w:pPr>
              <w:pStyle w:val="2"/>
              <w:shd w:val="clear" w:color="auto" w:fill="auto"/>
              <w:spacing w:after="0" w:line="230" w:lineRule="exact"/>
              <w:rPr>
                <w:rStyle w:val="11"/>
                <w:b/>
                <w:sz w:val="24"/>
                <w:szCs w:val="24"/>
              </w:rPr>
            </w:pPr>
            <w:r>
              <w:rPr>
                <w:rStyle w:val="11"/>
                <w:b/>
                <w:sz w:val="24"/>
                <w:szCs w:val="24"/>
              </w:rPr>
              <w:t>ИТОГО:</w:t>
            </w:r>
          </w:p>
        </w:tc>
        <w:tc>
          <w:tcPr>
            <w:tcW w:w="992" w:type="dxa"/>
            <w:gridSpan w:val="2"/>
            <w:tcBorders>
              <w:top w:val="single" w:sz="4" w:space="0" w:color="auto"/>
              <w:left w:val="single" w:sz="4" w:space="0" w:color="auto"/>
              <w:bottom w:val="single" w:sz="4" w:space="0" w:color="auto"/>
              <w:right w:val="single" w:sz="4" w:space="0" w:color="auto"/>
            </w:tcBorders>
          </w:tcPr>
          <w:p w:rsidR="00576BF5" w:rsidRDefault="00576BF5" w:rsidP="00576BF5">
            <w:pPr>
              <w:pStyle w:val="2"/>
              <w:shd w:val="clear" w:color="auto" w:fill="auto"/>
              <w:spacing w:after="0" w:line="230" w:lineRule="exact"/>
              <w:jc w:val="center"/>
            </w:pPr>
            <w:r>
              <w:rPr>
                <w:rStyle w:val="11"/>
                <w:b/>
                <w:sz w:val="24"/>
                <w:szCs w:val="24"/>
              </w:rPr>
              <w:t>144</w:t>
            </w:r>
          </w:p>
        </w:tc>
        <w:tc>
          <w:tcPr>
            <w:tcW w:w="819" w:type="dxa"/>
            <w:tcBorders>
              <w:top w:val="single" w:sz="4" w:space="0" w:color="auto"/>
              <w:left w:val="single" w:sz="4" w:space="0" w:color="auto"/>
              <w:bottom w:val="single" w:sz="4" w:space="0" w:color="auto"/>
              <w:right w:val="single" w:sz="4" w:space="0" w:color="auto"/>
            </w:tcBorders>
          </w:tcPr>
          <w:p w:rsidR="00576BF5" w:rsidRDefault="00576BF5" w:rsidP="00576BF5">
            <w:pPr>
              <w:pStyle w:val="2"/>
              <w:shd w:val="clear" w:color="auto" w:fill="auto"/>
              <w:spacing w:after="0" w:line="230" w:lineRule="exact"/>
              <w:jc w:val="center"/>
              <w:rPr>
                <w:b/>
                <w:sz w:val="24"/>
                <w:szCs w:val="24"/>
              </w:rPr>
            </w:pPr>
            <w:r>
              <w:rPr>
                <w:rStyle w:val="11"/>
                <w:b/>
                <w:sz w:val="24"/>
                <w:szCs w:val="24"/>
              </w:rPr>
              <w:t>90</w:t>
            </w:r>
          </w:p>
        </w:tc>
        <w:tc>
          <w:tcPr>
            <w:tcW w:w="882" w:type="dxa"/>
            <w:gridSpan w:val="2"/>
            <w:tcBorders>
              <w:top w:val="single" w:sz="4" w:space="0" w:color="auto"/>
              <w:left w:val="single" w:sz="4" w:space="0" w:color="auto"/>
              <w:bottom w:val="single" w:sz="4" w:space="0" w:color="auto"/>
              <w:right w:val="single" w:sz="4" w:space="0" w:color="auto"/>
            </w:tcBorders>
          </w:tcPr>
          <w:p w:rsidR="00576BF5" w:rsidRDefault="00576BF5" w:rsidP="00576BF5">
            <w:pPr>
              <w:pStyle w:val="2"/>
              <w:shd w:val="clear" w:color="auto" w:fill="auto"/>
              <w:spacing w:after="0" w:line="230" w:lineRule="exact"/>
              <w:jc w:val="center"/>
              <w:rPr>
                <w:rStyle w:val="1"/>
                <w:sz w:val="24"/>
                <w:szCs w:val="24"/>
              </w:rPr>
            </w:pPr>
            <w:r>
              <w:rPr>
                <w:rStyle w:val="11"/>
                <w:b/>
                <w:sz w:val="24"/>
                <w:szCs w:val="24"/>
              </w:rPr>
              <w:t>54</w:t>
            </w:r>
          </w:p>
        </w:tc>
      </w:tr>
    </w:tbl>
    <w:p w:rsidR="00415163" w:rsidRDefault="00415163" w:rsidP="00415163"/>
    <w:p w:rsidR="007469EC" w:rsidRDefault="007469EC"/>
    <w:sectPr w:rsidR="00746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63"/>
    <w:rsid w:val="00102256"/>
    <w:rsid w:val="00415163"/>
    <w:rsid w:val="004354AA"/>
    <w:rsid w:val="00576BF5"/>
    <w:rsid w:val="007469EC"/>
    <w:rsid w:val="00854770"/>
    <w:rsid w:val="00861235"/>
    <w:rsid w:val="00AB3E90"/>
    <w:rsid w:val="00B11ED3"/>
    <w:rsid w:val="00C51BE2"/>
    <w:rsid w:val="00C95B21"/>
    <w:rsid w:val="00D8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8B004-73C6-4597-85DD-2E91AF32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5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415163"/>
    <w:rPr>
      <w:rFonts w:ascii="Times New Roman" w:eastAsia="Times New Roman" w:hAnsi="Times New Roman" w:cs="Times New Roman"/>
      <w:shd w:val="clear" w:color="auto" w:fill="FFFFFF"/>
    </w:rPr>
  </w:style>
  <w:style w:type="paragraph" w:customStyle="1" w:styleId="2">
    <w:name w:val="Основной текст2"/>
    <w:basedOn w:val="a"/>
    <w:link w:val="a3"/>
    <w:rsid w:val="00415163"/>
    <w:pPr>
      <w:widowControl w:val="0"/>
      <w:shd w:val="clear" w:color="auto" w:fill="FFFFFF"/>
      <w:spacing w:after="240" w:line="0" w:lineRule="atLeast"/>
      <w:jc w:val="both"/>
    </w:pPr>
    <w:rPr>
      <w:rFonts w:ascii="Times New Roman" w:eastAsia="Times New Roman" w:hAnsi="Times New Roman" w:cs="Times New Roman"/>
    </w:rPr>
  </w:style>
  <w:style w:type="paragraph" w:customStyle="1" w:styleId="6">
    <w:name w:val="Основной текст6"/>
    <w:basedOn w:val="a"/>
    <w:rsid w:val="00415163"/>
    <w:pPr>
      <w:widowControl w:val="0"/>
      <w:shd w:val="clear" w:color="auto" w:fill="FFFFFF"/>
      <w:spacing w:after="0" w:line="480" w:lineRule="exact"/>
      <w:jc w:val="right"/>
    </w:pPr>
    <w:rPr>
      <w:rFonts w:ascii="Times New Roman" w:eastAsia="Times New Roman" w:hAnsi="Times New Roman" w:cs="Times New Roman"/>
      <w:color w:val="000000"/>
      <w:sz w:val="23"/>
      <w:szCs w:val="23"/>
      <w:lang w:eastAsia="ru-RU"/>
    </w:rPr>
  </w:style>
  <w:style w:type="character" w:customStyle="1" w:styleId="11">
    <w:name w:val="Основной текст + 11"/>
    <w:aliases w:val="5 pt"/>
    <w:rsid w:val="0041516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1">
    <w:name w:val="Основной текст1"/>
    <w:rsid w:val="00415163"/>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0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BDFB-17D6-48C8-9657-553B68E8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2022-10-25T05:50:00Z</cp:lastPrinted>
  <dcterms:created xsi:type="dcterms:W3CDTF">2022-12-01T05:56:00Z</dcterms:created>
  <dcterms:modified xsi:type="dcterms:W3CDTF">2022-12-01T05:56:00Z</dcterms:modified>
</cp:coreProperties>
</file>