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51" w:rsidRDefault="001C0451" w:rsidP="001C0451">
      <w:pPr>
        <w:pStyle w:val="a3"/>
      </w:pPr>
      <w:bookmarkStart w:id="0" w:name="_GoBack"/>
      <w:bookmarkEnd w:id="0"/>
      <w:r>
        <w:t>Министерство здравоохранения Иркутской области</w:t>
      </w:r>
    </w:p>
    <w:p w:rsidR="001C0451" w:rsidRDefault="001C0451" w:rsidP="001C0451">
      <w:pPr>
        <w:pStyle w:val="a3"/>
      </w:pPr>
      <w:r>
        <w:t>ОГБПОУ «Иркутский базовый медицинский колледж»</w:t>
      </w: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b/>
          <w:sz w:val="28"/>
        </w:rPr>
      </w:pPr>
    </w:p>
    <w:p w:rsidR="001C0451" w:rsidRDefault="001C0451" w:rsidP="001C0451">
      <w:pPr>
        <w:jc w:val="center"/>
        <w:rPr>
          <w:b/>
          <w:sz w:val="28"/>
        </w:rPr>
      </w:pPr>
    </w:p>
    <w:p w:rsidR="001C0451" w:rsidRDefault="001C0451" w:rsidP="001C0451">
      <w:pPr>
        <w:jc w:val="center"/>
        <w:rPr>
          <w:b/>
          <w:sz w:val="28"/>
        </w:rPr>
      </w:pPr>
    </w:p>
    <w:p w:rsidR="001C0451" w:rsidRDefault="001C0451" w:rsidP="001C0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1C0451" w:rsidRDefault="001C0451" w:rsidP="001C0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ОБУЧАЮЩИХСЯ </w:t>
      </w:r>
    </w:p>
    <w:p w:rsidR="001C0451" w:rsidRDefault="001C0451" w:rsidP="001C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F2EEC">
        <w:rPr>
          <w:b/>
          <w:sz w:val="28"/>
          <w:szCs w:val="28"/>
        </w:rPr>
        <w:t>ПРАКТИЧЕСКОМУ</w:t>
      </w:r>
      <w:r>
        <w:rPr>
          <w:b/>
          <w:sz w:val="28"/>
          <w:szCs w:val="28"/>
        </w:rPr>
        <w:t xml:space="preserve"> ЗАНЯТИЮ ДЛЯ АУДИТОРНОЙ РАБОТЫ</w:t>
      </w:r>
    </w:p>
    <w:p w:rsidR="001C0451" w:rsidRDefault="001C0451" w:rsidP="001C0451">
      <w:pPr>
        <w:jc w:val="center"/>
        <w:rPr>
          <w:b/>
          <w:sz w:val="28"/>
          <w:szCs w:val="28"/>
        </w:rPr>
      </w:pPr>
    </w:p>
    <w:p w:rsidR="001C0451" w:rsidRDefault="001C0451" w:rsidP="001C0451">
      <w:pPr>
        <w:jc w:val="center"/>
        <w:rPr>
          <w:b/>
          <w:sz w:val="28"/>
        </w:rPr>
      </w:pPr>
    </w:p>
    <w:p w:rsidR="001C0451" w:rsidRDefault="001C0451" w:rsidP="001C0451">
      <w:pPr>
        <w:jc w:val="center"/>
        <w:rPr>
          <w:b/>
          <w:sz w:val="28"/>
          <w:szCs w:val="28"/>
        </w:rPr>
      </w:pPr>
    </w:p>
    <w:p w:rsidR="001C0451" w:rsidRDefault="001C0451" w:rsidP="001C0451">
      <w:pPr>
        <w:ind w:left="360" w:firstLine="348"/>
        <w:jc w:val="both"/>
        <w:rPr>
          <w:bCs/>
          <w:iCs/>
          <w:szCs w:val="28"/>
        </w:rPr>
      </w:pPr>
      <w:r>
        <w:rPr>
          <w:sz w:val="28"/>
          <w:szCs w:val="28"/>
        </w:rPr>
        <w:t xml:space="preserve">Тема: </w:t>
      </w:r>
      <w:r w:rsidRPr="001C0451">
        <w:rPr>
          <w:bCs/>
          <w:iCs/>
          <w:sz w:val="28"/>
          <w:szCs w:val="28"/>
        </w:rPr>
        <w:t>«</w:t>
      </w:r>
      <w:r w:rsidRPr="001C0451">
        <w:rPr>
          <w:sz w:val="28"/>
          <w:szCs w:val="28"/>
        </w:rPr>
        <w:t>Организация защиты населения в военное время. Защитные сооружения</w:t>
      </w:r>
      <w:r w:rsidRPr="001C0451">
        <w:rPr>
          <w:bCs/>
          <w:iCs/>
          <w:sz w:val="28"/>
          <w:szCs w:val="28"/>
        </w:rPr>
        <w:t>».</w:t>
      </w:r>
    </w:p>
    <w:p w:rsidR="001C0451" w:rsidRDefault="001C0451" w:rsidP="001C0451">
      <w:pPr>
        <w:ind w:left="360"/>
        <w:jc w:val="both"/>
        <w:rPr>
          <w:bCs/>
          <w:iCs/>
          <w:sz w:val="28"/>
          <w:szCs w:val="28"/>
        </w:rPr>
      </w:pPr>
    </w:p>
    <w:p w:rsidR="001C0451" w:rsidRDefault="001C0451" w:rsidP="001C0451">
      <w:pPr>
        <w:ind w:left="357" w:firstLine="357"/>
        <w:jc w:val="both"/>
        <w:rPr>
          <w:b/>
          <w:i/>
          <w:sz w:val="28"/>
        </w:rPr>
      </w:pPr>
    </w:p>
    <w:p w:rsidR="001C0451" w:rsidRDefault="001C0451" w:rsidP="001C0451">
      <w:pPr>
        <w:jc w:val="center"/>
        <w:rPr>
          <w:b/>
          <w:i/>
          <w:sz w:val="28"/>
        </w:rPr>
      </w:pPr>
    </w:p>
    <w:p w:rsidR="001C0451" w:rsidRDefault="001C0451" w:rsidP="001C0451">
      <w:pPr>
        <w:pStyle w:val="2"/>
        <w:ind w:left="3060"/>
        <w:jc w:val="left"/>
      </w:pPr>
      <w:r>
        <w:t>Утверждена на цикловой методической комиссии</w:t>
      </w:r>
    </w:p>
    <w:p w:rsidR="001C0451" w:rsidRDefault="001C0451" w:rsidP="001C0451">
      <w:pPr>
        <w:ind w:left="3060"/>
        <w:rPr>
          <w:sz w:val="28"/>
        </w:rPr>
      </w:pPr>
      <w:r>
        <w:rPr>
          <w:sz w:val="28"/>
        </w:rPr>
        <w:t>№ протокола  ____</w:t>
      </w:r>
    </w:p>
    <w:p w:rsidR="001C0451" w:rsidRDefault="001C0451" w:rsidP="001C0451">
      <w:pPr>
        <w:ind w:left="3060"/>
        <w:rPr>
          <w:sz w:val="28"/>
        </w:rPr>
      </w:pPr>
    </w:p>
    <w:p w:rsidR="001C0451" w:rsidRDefault="001C0451" w:rsidP="001C0451">
      <w:pPr>
        <w:ind w:left="3060"/>
        <w:rPr>
          <w:sz w:val="28"/>
        </w:rPr>
      </w:pPr>
      <w:r>
        <w:rPr>
          <w:sz w:val="28"/>
        </w:rPr>
        <w:t>«__» ______________ 200___г.</w:t>
      </w:r>
    </w:p>
    <w:p w:rsidR="001C0451" w:rsidRDefault="001C0451" w:rsidP="001C0451">
      <w:pPr>
        <w:ind w:left="3060"/>
        <w:jc w:val="center"/>
        <w:rPr>
          <w:sz w:val="28"/>
        </w:rPr>
      </w:pPr>
    </w:p>
    <w:p w:rsidR="001C0451" w:rsidRDefault="001C0451" w:rsidP="001C0451">
      <w:pPr>
        <w:ind w:left="3060"/>
        <w:rPr>
          <w:sz w:val="28"/>
        </w:rPr>
      </w:pPr>
      <w:r>
        <w:rPr>
          <w:sz w:val="28"/>
        </w:rPr>
        <w:t>Председатель цикловой методической комиссии</w:t>
      </w:r>
    </w:p>
    <w:p w:rsidR="001C0451" w:rsidRDefault="001C0451" w:rsidP="001C0451">
      <w:pPr>
        <w:ind w:left="3060"/>
        <w:rPr>
          <w:sz w:val="28"/>
        </w:rPr>
      </w:pPr>
    </w:p>
    <w:p w:rsidR="001C0451" w:rsidRDefault="001C0451" w:rsidP="001C0451">
      <w:pPr>
        <w:ind w:left="3060"/>
        <w:rPr>
          <w:sz w:val="28"/>
        </w:rPr>
      </w:pPr>
      <w:r>
        <w:rPr>
          <w:sz w:val="28"/>
        </w:rPr>
        <w:t>________________Петрова Е.К.</w:t>
      </w:r>
    </w:p>
    <w:p w:rsidR="001C0451" w:rsidRDefault="001C0451" w:rsidP="001C0451">
      <w:pPr>
        <w:pStyle w:val="21"/>
        <w:ind w:left="3060"/>
      </w:pPr>
    </w:p>
    <w:p w:rsidR="001C0451" w:rsidRDefault="001C0451" w:rsidP="001C0451">
      <w:pPr>
        <w:pStyle w:val="21"/>
        <w:ind w:left="3060"/>
        <w:rPr>
          <w:sz w:val="20"/>
        </w:rPr>
      </w:pPr>
      <w:r>
        <w:t>Составитель преподаватель Моргулис А.П.</w:t>
      </w: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</w:p>
    <w:p w:rsidR="001C0451" w:rsidRDefault="001C0451" w:rsidP="001C0451">
      <w:pPr>
        <w:jc w:val="center"/>
        <w:rPr>
          <w:sz w:val="28"/>
        </w:rPr>
      </w:pPr>
      <w:r>
        <w:rPr>
          <w:sz w:val="28"/>
        </w:rPr>
        <w:t>Иркутск</w:t>
      </w:r>
    </w:p>
    <w:p w:rsidR="001C0451" w:rsidRDefault="001C0451" w:rsidP="001C0451">
      <w:pPr>
        <w:jc w:val="center"/>
        <w:rPr>
          <w:b/>
          <w:sz w:val="28"/>
        </w:rPr>
      </w:pPr>
      <w:r>
        <w:rPr>
          <w:sz w:val="28"/>
        </w:rPr>
        <w:t>2019</w:t>
      </w:r>
      <w:r>
        <w:rPr>
          <w:b/>
          <w:sz w:val="28"/>
        </w:rPr>
        <w:br w:type="page"/>
      </w:r>
    </w:p>
    <w:p w:rsidR="00C06FFC" w:rsidRDefault="00C06FFC" w:rsidP="00C06F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iCs/>
          <w:szCs w:val="28"/>
        </w:rPr>
      </w:pPr>
      <w:r>
        <w:rPr>
          <w:b/>
          <w:iCs/>
          <w:sz w:val="28"/>
          <w:szCs w:val="28"/>
        </w:rPr>
        <w:lastRenderedPageBreak/>
        <w:t>Тема:</w:t>
      </w:r>
      <w:r>
        <w:rPr>
          <w:bCs/>
          <w:iCs/>
          <w:szCs w:val="28"/>
        </w:rPr>
        <w:t xml:space="preserve"> «</w:t>
      </w:r>
      <w:r>
        <w:t>Организация защиты населения в военное время</w:t>
      </w:r>
      <w:r w:rsidR="001C0451">
        <w:t>. Защитные сооружения.</w:t>
      </w:r>
      <w:r>
        <w:rPr>
          <w:bCs/>
          <w:iCs/>
          <w:szCs w:val="28"/>
        </w:rPr>
        <w:t>».</w:t>
      </w:r>
    </w:p>
    <w:p w:rsidR="00C06FFC" w:rsidRDefault="00C06FFC" w:rsidP="00C06FFC">
      <w:pPr>
        <w:jc w:val="both"/>
        <w:rPr>
          <w:bCs/>
          <w:iCs/>
          <w:sz w:val="28"/>
          <w:szCs w:val="28"/>
        </w:rPr>
      </w:pPr>
    </w:p>
    <w:p w:rsidR="00C06FFC" w:rsidRDefault="00C06FFC" w:rsidP="00C06F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Cs/>
        </w:rPr>
      </w:pPr>
      <w:r>
        <w:rPr>
          <w:b/>
          <w:iCs/>
          <w:sz w:val="28"/>
          <w:szCs w:val="28"/>
        </w:rPr>
        <w:t>Значение изучения темы:</w:t>
      </w:r>
      <w:r>
        <w:rPr>
          <w:bCs/>
          <w:iCs/>
          <w:sz w:val="28"/>
          <w:szCs w:val="28"/>
        </w:rPr>
        <w:t xml:space="preserve"> </w:t>
      </w:r>
      <w:r>
        <w:t xml:space="preserve">В современных условиях удельный вес пораженного населения относительно санитарных потерь среди войск увеличивается при повышении технического оснащения воюющих сторон. Это прослеживается при учете потерь в </w:t>
      </w:r>
      <w:r>
        <w:rPr>
          <w:lang w:val="en-US"/>
        </w:rPr>
        <w:t>I</w:t>
      </w:r>
      <w:r>
        <w:t xml:space="preserve"> мировой войне, Великой Отечественной войне, Чеченском и Югославском вооруженном конфликтах и т. д. Одной из важнейших задач государства является защита населения в условиях современного вооруженного конфликта.</w:t>
      </w:r>
      <w:r>
        <w:rPr>
          <w:bCs/>
          <w:iCs/>
        </w:rPr>
        <w:t xml:space="preserve"> В связи с этим врачи должны знать принципы и мероприятия по защите населения.</w:t>
      </w:r>
    </w:p>
    <w:p w:rsidR="00C06FFC" w:rsidRDefault="00C06FFC" w:rsidP="00C06FFC">
      <w:pPr>
        <w:jc w:val="both"/>
        <w:rPr>
          <w:b/>
          <w:iCs/>
          <w:sz w:val="28"/>
          <w:szCs w:val="28"/>
        </w:rPr>
      </w:pPr>
    </w:p>
    <w:p w:rsidR="00C06FFC" w:rsidRDefault="00C06FFC" w:rsidP="00C06F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iCs/>
        </w:rPr>
      </w:pPr>
      <w:r>
        <w:rPr>
          <w:b/>
          <w:iCs/>
          <w:sz w:val="28"/>
          <w:szCs w:val="28"/>
        </w:rPr>
        <w:t xml:space="preserve">Цели занятия: </w:t>
      </w:r>
      <w:r>
        <w:rPr>
          <w:szCs w:val="28"/>
        </w:rPr>
        <w:t xml:space="preserve">Подготовить специалиста по организации медицинского обеспечения в чрезвычайных ситуациях мирного и военного времени к оказанию помощи пострадавшим. </w:t>
      </w:r>
      <w:r>
        <w:rPr>
          <w:bCs/>
          <w:iCs/>
        </w:rPr>
        <w:t>Знать принципы и способы защиты населения в военное время. Знать общее устройство и оснащение средств коллективной защиты, их виды по вместимости, защитным свойствам.</w:t>
      </w:r>
    </w:p>
    <w:p w:rsidR="00C06FFC" w:rsidRDefault="00C06FFC" w:rsidP="00C06FFC">
      <w:pPr>
        <w:ind w:left="360" w:hanging="360"/>
        <w:rPr>
          <w:b/>
          <w:sz w:val="28"/>
          <w:szCs w:val="28"/>
        </w:rPr>
      </w:pPr>
    </w:p>
    <w:p w:rsidR="00C06FFC" w:rsidRDefault="00C06FFC" w:rsidP="00C06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понятия и положения темы:</w:t>
      </w:r>
    </w:p>
    <w:p w:rsidR="00C06FFC" w:rsidRDefault="00C06FFC" w:rsidP="00C06FFC">
      <w:pPr>
        <w:pStyle w:val="21"/>
        <w:ind w:left="357" w:firstLine="357"/>
        <w:rPr>
          <w:sz w:val="24"/>
        </w:rPr>
      </w:pPr>
      <w:r>
        <w:rPr>
          <w:b/>
          <w:bCs/>
          <w:iCs/>
          <w:sz w:val="24"/>
        </w:rPr>
        <w:t xml:space="preserve">4.1. </w:t>
      </w:r>
      <w:r>
        <w:rPr>
          <w:b/>
          <w:sz w:val="24"/>
        </w:rPr>
        <w:t>Основные принципы, способы и мероприятия по защите населения в военное время</w:t>
      </w:r>
      <w:r>
        <w:rPr>
          <w:sz w:val="24"/>
        </w:rPr>
        <w:t>.</w:t>
      </w:r>
    </w:p>
    <w:p w:rsidR="00C06FFC" w:rsidRDefault="00C06FFC" w:rsidP="00C06FFC">
      <w:pPr>
        <w:shd w:val="clear" w:color="auto" w:fill="FFFFFF"/>
        <w:ind w:left="357" w:firstLine="357"/>
        <w:jc w:val="both"/>
      </w:pPr>
      <w:r>
        <w:rPr>
          <w:b/>
          <w:i/>
        </w:rPr>
        <w:t xml:space="preserve"> Защита населения и объектов экономики</w:t>
      </w:r>
      <w:r>
        <w:t xml:space="preserve"> от оружия массового поражения и других средств нападения – </w:t>
      </w:r>
      <w:r>
        <w:rPr>
          <w:u w:val="single"/>
        </w:rPr>
        <w:t>комплекс организационных и инженерно-технических мероприятий,</w:t>
      </w:r>
      <w:r>
        <w:t xml:space="preserve"> проводимых в целях максимального ослабления результатов воздействия ядерного, химического и бактериологического (биологического) оружия и других средств нападения, и обеспечения благоприятных условий для деятельности населения и объектов, а также сил ГО при выполнении задач.</w:t>
      </w:r>
    </w:p>
    <w:p w:rsidR="00C06FFC" w:rsidRDefault="00C06FFC" w:rsidP="00C06FFC">
      <w:pPr>
        <w:shd w:val="clear" w:color="auto" w:fill="FFFFFF"/>
        <w:ind w:left="357" w:firstLine="357"/>
        <w:jc w:val="both"/>
        <w:rPr>
          <w:b/>
          <w:i/>
          <w:color w:val="000000"/>
          <w:spacing w:val="-4"/>
        </w:rPr>
      </w:pPr>
      <w:r>
        <w:rPr>
          <w:b/>
          <w:i/>
        </w:rPr>
        <w:t xml:space="preserve">Основные принципы защиты населения: </w:t>
      </w:r>
    </w:p>
    <w:p w:rsidR="00C06FFC" w:rsidRDefault="00C06FFC" w:rsidP="00C06FFC">
      <w:pPr>
        <w:numPr>
          <w:ilvl w:val="0"/>
          <w:numId w:val="4"/>
        </w:numPr>
        <w:shd w:val="clear" w:color="auto" w:fill="FFFFFF"/>
        <w:ind w:left="1080" w:hanging="36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Заблаговременность проведения организационных и инженерно-технических мероприятий по предупреждению и снижению степени поражения населения вредными факторами ЧС и поражающими факторами ОМП;</w:t>
      </w:r>
    </w:p>
    <w:p w:rsidR="00C06FFC" w:rsidRDefault="00C06FFC" w:rsidP="00C06FFC">
      <w:pPr>
        <w:numPr>
          <w:ilvl w:val="0"/>
          <w:numId w:val="4"/>
        </w:numPr>
        <w:shd w:val="clear" w:color="auto" w:fill="FFFFFF"/>
        <w:ind w:left="1080" w:hanging="36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Создание запасов медицинского имущества исходя из максимального расчетного количества пораженных среди мирного населения;</w:t>
      </w:r>
    </w:p>
    <w:p w:rsidR="00C06FFC" w:rsidRDefault="00C06FFC" w:rsidP="00C06FFC">
      <w:pPr>
        <w:numPr>
          <w:ilvl w:val="0"/>
          <w:numId w:val="4"/>
        </w:numPr>
        <w:shd w:val="clear" w:color="auto" w:fill="FFFFFF"/>
        <w:ind w:left="1080" w:hanging="366"/>
        <w:jc w:val="both"/>
      </w:pPr>
      <w:r>
        <w:rPr>
          <w:color w:val="000000"/>
          <w:spacing w:val="-6"/>
        </w:rPr>
        <w:t>Универсальность ряда проводимых мероприятий по защите населения при различных ЧС.</w:t>
      </w:r>
    </w:p>
    <w:p w:rsidR="00C06FFC" w:rsidRDefault="00C06FFC" w:rsidP="00C06FFC">
      <w:pPr>
        <w:numPr>
          <w:ilvl w:val="0"/>
          <w:numId w:val="4"/>
        </w:numPr>
        <w:shd w:val="clear" w:color="auto" w:fill="FFFFFF"/>
        <w:ind w:left="1080" w:hanging="366"/>
        <w:jc w:val="both"/>
      </w:pPr>
      <w:r>
        <w:rPr>
          <w:color w:val="000000"/>
          <w:spacing w:val="-6"/>
        </w:rPr>
        <w:t>Дифференцированность проводимых мероприятий в зависимости от типа ЧС и ряда местных (климатогеографических, демографических, индустриальных и др.) факторов.</w:t>
      </w:r>
    </w:p>
    <w:p w:rsidR="00C06FFC" w:rsidRDefault="00C06FFC" w:rsidP="00C06FFC">
      <w:pPr>
        <w:numPr>
          <w:ilvl w:val="0"/>
          <w:numId w:val="4"/>
        </w:numPr>
        <w:shd w:val="clear" w:color="auto" w:fill="FFFFFF"/>
        <w:ind w:left="1080" w:hanging="366"/>
        <w:jc w:val="both"/>
      </w:pPr>
      <w:r>
        <w:rPr>
          <w:spacing w:val="-4"/>
        </w:rPr>
        <w:t>Комплексное исполь</w:t>
      </w:r>
      <w:r>
        <w:t xml:space="preserve">зование всех способов и средств защиты населения от </w:t>
      </w:r>
      <w:r>
        <w:rPr>
          <w:spacing w:val="-6"/>
        </w:rPr>
        <w:t>последствий ЧС мирного и военного времени.</w:t>
      </w:r>
    </w:p>
    <w:p w:rsidR="00C06FFC" w:rsidRDefault="00C06FFC" w:rsidP="00C06FFC">
      <w:pPr>
        <w:shd w:val="clear" w:color="auto" w:fill="FFFFFF"/>
        <w:ind w:left="357" w:firstLine="357"/>
        <w:jc w:val="both"/>
      </w:pPr>
      <w:r>
        <w:rPr>
          <w:b/>
          <w:i/>
          <w:color w:val="000000"/>
          <w:spacing w:val="-4"/>
        </w:rPr>
        <w:t>Основными способами защиты населения</w:t>
      </w:r>
      <w:r>
        <w:rPr>
          <w:color w:val="000000"/>
          <w:spacing w:val="-4"/>
        </w:rPr>
        <w:t xml:space="preserve"> от действия поражаю</w:t>
      </w:r>
      <w:r>
        <w:rPr>
          <w:color w:val="000000"/>
          <w:spacing w:val="-2"/>
        </w:rPr>
        <w:t>щих факторов аварий, катастроф, стихийных бедствий и современн</w:t>
      </w:r>
      <w:r>
        <w:rPr>
          <w:color w:val="000000"/>
          <w:spacing w:val="-3"/>
        </w:rPr>
        <w:t>ых средств поражения являются:</w:t>
      </w:r>
    </w:p>
    <w:p w:rsidR="00C06FFC" w:rsidRDefault="00C06FFC" w:rsidP="00C06FFC">
      <w:pPr>
        <w:numPr>
          <w:ilvl w:val="0"/>
          <w:numId w:val="5"/>
        </w:numPr>
        <w:shd w:val="clear" w:color="auto" w:fill="FFFFFF"/>
        <w:ind w:left="1083" w:hanging="36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Использование средств коллективной защиты; </w:t>
      </w:r>
    </w:p>
    <w:p w:rsidR="00C06FFC" w:rsidRDefault="00C06FFC" w:rsidP="00C06FFC">
      <w:pPr>
        <w:numPr>
          <w:ilvl w:val="0"/>
          <w:numId w:val="5"/>
        </w:numPr>
        <w:shd w:val="clear" w:color="auto" w:fill="FFFFFF"/>
        <w:ind w:left="1083" w:hanging="369"/>
        <w:jc w:val="both"/>
      </w:pPr>
      <w:r>
        <w:rPr>
          <w:color w:val="000000"/>
          <w:spacing w:val="-3"/>
        </w:rPr>
        <w:t xml:space="preserve">Использование средств индивидуальной </w:t>
      </w:r>
      <w:r>
        <w:rPr>
          <w:color w:val="000000"/>
          <w:spacing w:val="-9"/>
        </w:rPr>
        <w:t>защиты, в т.ч. медицинских;</w:t>
      </w:r>
    </w:p>
    <w:p w:rsidR="00C06FFC" w:rsidRDefault="00C06FFC" w:rsidP="00C06FFC">
      <w:pPr>
        <w:numPr>
          <w:ilvl w:val="0"/>
          <w:numId w:val="5"/>
        </w:numPr>
        <w:shd w:val="clear" w:color="auto" w:fill="FFFFFF"/>
        <w:ind w:left="1083" w:hanging="369"/>
        <w:jc w:val="both"/>
      </w:pPr>
      <w:r>
        <w:t xml:space="preserve">Эвакуация (отселение) населения и рассредоточение рабочих </w:t>
      </w:r>
      <w:r>
        <w:rPr>
          <w:spacing w:val="-12"/>
        </w:rPr>
        <w:t>служащих.</w:t>
      </w:r>
    </w:p>
    <w:p w:rsidR="00C06FFC" w:rsidRDefault="00C06FFC" w:rsidP="00C06FFC">
      <w:pPr>
        <w:shd w:val="clear" w:color="auto" w:fill="FFFFFF"/>
        <w:tabs>
          <w:tab w:val="num" w:pos="426"/>
        </w:tabs>
        <w:ind w:left="357" w:firstLine="357"/>
        <w:jc w:val="both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</w:rPr>
        <w:t xml:space="preserve">Основные мероприятия по защите населения: 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</w:pPr>
      <w:r>
        <w:rPr>
          <w:color w:val="000000"/>
          <w:spacing w:val="-4"/>
        </w:rPr>
        <w:t>Непрерывное наблюдение и лабораторный контроль радио</w:t>
      </w:r>
      <w:r>
        <w:rPr>
          <w:color w:val="000000"/>
          <w:spacing w:val="-1"/>
        </w:rPr>
        <w:t xml:space="preserve">активного загрязнения, химического и бактериального заражения </w:t>
      </w:r>
      <w:r>
        <w:rPr>
          <w:color w:val="000000"/>
          <w:spacing w:val="-7"/>
        </w:rPr>
        <w:t>объектов внешней среды;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</w:pPr>
      <w:r>
        <w:rPr>
          <w:color w:val="000000"/>
          <w:spacing w:val="-5"/>
        </w:rPr>
        <w:t xml:space="preserve">Своевременное оповещение населения о возможности или </w:t>
      </w:r>
      <w:r>
        <w:rPr>
          <w:color w:val="000000"/>
          <w:spacing w:val="-8"/>
        </w:rPr>
        <w:t>возникновении ЧС;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</w:pPr>
      <w:r>
        <w:rPr>
          <w:color w:val="000000"/>
          <w:spacing w:val="-6"/>
        </w:rPr>
        <w:t>Укрытие населения в защитных сооружениях, использование средств индивидуальной защиты;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  <w:rPr>
          <w:color w:val="000000"/>
          <w:spacing w:val="-4"/>
        </w:rPr>
      </w:pPr>
      <w:r>
        <w:rPr>
          <w:color w:val="000000"/>
          <w:spacing w:val="-11"/>
        </w:rPr>
        <w:t>Соблюдение  режимов защиты людей на зараженной местности;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  <w:rPr>
          <w:color w:val="000000"/>
          <w:spacing w:val="-4"/>
        </w:rPr>
      </w:pPr>
      <w:r>
        <w:rPr>
          <w:color w:val="000000"/>
          <w:spacing w:val="-11"/>
        </w:rPr>
        <w:t xml:space="preserve">Эвакуация </w:t>
      </w:r>
      <w:r>
        <w:rPr>
          <w:color w:val="000000"/>
          <w:spacing w:val="-4"/>
        </w:rPr>
        <w:t xml:space="preserve">(отселение) населения из зон ЧС; 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</w:pPr>
      <w:r>
        <w:rPr>
          <w:color w:val="000000"/>
          <w:spacing w:val="-4"/>
        </w:rPr>
        <w:lastRenderedPageBreak/>
        <w:t xml:space="preserve">Проведение  специальных профилактических  и  санитарно-гигиенических мероприятий; </w:t>
      </w:r>
    </w:p>
    <w:p w:rsidR="00C06FFC" w:rsidRDefault="00C06FFC" w:rsidP="00C06FFC">
      <w:pPr>
        <w:numPr>
          <w:ilvl w:val="0"/>
          <w:numId w:val="6"/>
        </w:numPr>
        <w:shd w:val="clear" w:color="auto" w:fill="FFFFFF"/>
        <w:ind w:left="1080" w:hanging="366"/>
        <w:jc w:val="both"/>
      </w:pPr>
      <w:r>
        <w:rPr>
          <w:color w:val="000000"/>
          <w:spacing w:val="-6"/>
        </w:rPr>
        <w:t xml:space="preserve">Обучение населения способам защиты и действиям в ЧС и др. </w:t>
      </w:r>
    </w:p>
    <w:p w:rsidR="00C06FFC" w:rsidRDefault="00C06FFC" w:rsidP="00C06FFC">
      <w:pPr>
        <w:shd w:val="clear" w:color="auto" w:fill="FFFFFF"/>
        <w:ind w:left="357" w:firstLine="357"/>
        <w:jc w:val="both"/>
      </w:pPr>
    </w:p>
    <w:p w:rsidR="00C06FFC" w:rsidRDefault="00C06FFC" w:rsidP="00C06FFC">
      <w:pPr>
        <w:ind w:left="357" w:firstLine="357"/>
        <w:jc w:val="both"/>
        <w:rPr>
          <w:b/>
        </w:rPr>
      </w:pPr>
      <w:r>
        <w:rPr>
          <w:b/>
          <w:bCs/>
          <w:iCs/>
        </w:rPr>
        <w:t xml:space="preserve">4.2. </w:t>
      </w:r>
      <w:r>
        <w:rPr>
          <w:b/>
        </w:rPr>
        <w:t>Характеристика защитных сооружений.</w:t>
      </w:r>
    </w:p>
    <w:p w:rsidR="00C06FFC" w:rsidRDefault="00C06FFC" w:rsidP="00C06FFC">
      <w:pPr>
        <w:pStyle w:val="21"/>
        <w:ind w:left="357" w:firstLine="357"/>
        <w:rPr>
          <w:sz w:val="24"/>
        </w:rPr>
      </w:pPr>
      <w:r>
        <w:rPr>
          <w:sz w:val="24"/>
          <w:u w:val="single"/>
        </w:rPr>
        <w:t>Типы защитных сооружений:</w:t>
      </w:r>
      <w:r>
        <w:rPr>
          <w:sz w:val="24"/>
        </w:rPr>
        <w:t xml:space="preserve"> убежища, противорадиационные укрытия, простейшие укрытия.</w:t>
      </w:r>
    </w:p>
    <w:p w:rsidR="00C06FFC" w:rsidRDefault="00C06FFC" w:rsidP="00C06FFC">
      <w:pPr>
        <w:shd w:val="clear" w:color="auto" w:fill="FFFFFF"/>
        <w:ind w:left="357" w:firstLine="357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t>Убежища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</w:rPr>
        <w:t xml:space="preserve">– инженерно-технические сооружения, обеспечивающие наиболее надежную </w:t>
      </w:r>
      <w:r>
        <w:rPr>
          <w:color w:val="000000"/>
          <w:spacing w:val="2"/>
        </w:rPr>
        <w:t>комплексную</w:t>
      </w:r>
      <w:r>
        <w:rPr>
          <w:color w:val="000000"/>
          <w:spacing w:val="-2"/>
        </w:rPr>
        <w:t xml:space="preserve"> защиту </w:t>
      </w:r>
      <w:r>
        <w:rPr>
          <w:color w:val="000000"/>
          <w:spacing w:val="2"/>
        </w:rPr>
        <w:t xml:space="preserve">укрываемых </w:t>
      </w:r>
      <w:r>
        <w:rPr>
          <w:color w:val="000000"/>
          <w:spacing w:val="4"/>
        </w:rPr>
        <w:t>от расчетного воздействия поражающих факторов ядерного ору</w:t>
      </w:r>
      <w:r>
        <w:rPr>
          <w:color w:val="000000"/>
          <w:spacing w:val="3"/>
        </w:rPr>
        <w:t>жия и обычных средств поражения (без учета прямого попа</w:t>
      </w:r>
      <w:r>
        <w:rPr>
          <w:color w:val="000000"/>
          <w:spacing w:val="6"/>
        </w:rPr>
        <w:t>дания):</w:t>
      </w:r>
      <w:r>
        <w:rPr>
          <w:color w:val="000000"/>
          <w:spacing w:val="2"/>
        </w:rPr>
        <w:t xml:space="preserve"> </w:t>
      </w:r>
    </w:p>
    <w:p w:rsidR="00C06FFC" w:rsidRDefault="00C06FFC" w:rsidP="00C06FFC">
      <w:pPr>
        <w:numPr>
          <w:ilvl w:val="0"/>
          <w:numId w:val="7"/>
        </w:numPr>
        <w:shd w:val="clear" w:color="auto" w:fill="FFFFFF"/>
        <w:ind w:left="1080" w:hanging="36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воздействия взрывной ударной волны, </w:t>
      </w:r>
    </w:p>
    <w:p w:rsidR="00C06FFC" w:rsidRDefault="00C06FFC" w:rsidP="00C06FFC">
      <w:pPr>
        <w:numPr>
          <w:ilvl w:val="0"/>
          <w:numId w:val="7"/>
        </w:numPr>
        <w:shd w:val="clear" w:color="auto" w:fill="FFFFFF"/>
        <w:ind w:left="1080" w:hanging="36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ионизирующего излучения (проникающей радиации), </w:t>
      </w:r>
    </w:p>
    <w:p w:rsidR="00C06FFC" w:rsidRDefault="00C06FFC" w:rsidP="00C06FFC">
      <w:pPr>
        <w:numPr>
          <w:ilvl w:val="0"/>
          <w:numId w:val="7"/>
        </w:numPr>
        <w:shd w:val="clear" w:color="auto" w:fill="FFFFFF"/>
        <w:ind w:left="1080" w:hanging="366"/>
        <w:jc w:val="both"/>
        <w:rPr>
          <w:color w:val="000000"/>
          <w:spacing w:val="-6"/>
        </w:rPr>
      </w:pPr>
      <w:r>
        <w:rPr>
          <w:color w:val="000000"/>
          <w:spacing w:val="2"/>
        </w:rPr>
        <w:t xml:space="preserve">отравляющих </w:t>
      </w:r>
      <w:r>
        <w:rPr>
          <w:color w:val="000000"/>
          <w:spacing w:val="-6"/>
        </w:rPr>
        <w:t xml:space="preserve">веществ (ОВ), АХОВ, </w:t>
      </w:r>
    </w:p>
    <w:p w:rsidR="00C06FFC" w:rsidRDefault="00C06FFC" w:rsidP="00C06FFC">
      <w:pPr>
        <w:numPr>
          <w:ilvl w:val="0"/>
          <w:numId w:val="7"/>
        </w:numPr>
        <w:shd w:val="clear" w:color="auto" w:fill="FFFFFF"/>
        <w:ind w:left="1080" w:hanging="366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бактериальных рецептур (биологического оружия),</w:t>
      </w:r>
    </w:p>
    <w:p w:rsidR="00C06FFC" w:rsidRDefault="00C06FFC" w:rsidP="00C06FFC">
      <w:pPr>
        <w:numPr>
          <w:ilvl w:val="0"/>
          <w:numId w:val="7"/>
        </w:numPr>
        <w:shd w:val="clear" w:color="auto" w:fill="FFFFFF"/>
        <w:ind w:left="1080" w:hanging="366"/>
        <w:jc w:val="both"/>
      </w:pPr>
      <w:r>
        <w:rPr>
          <w:color w:val="000000"/>
          <w:spacing w:val="-6"/>
        </w:rPr>
        <w:t>высоких температур, продуктов горения и др.</w:t>
      </w:r>
      <w:r>
        <w:rPr>
          <w:color w:val="000000"/>
          <w:spacing w:val="-2"/>
        </w:rPr>
        <w:t xml:space="preserve"> 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</w:pPr>
      <w:r>
        <w:rPr>
          <w:color w:val="000000"/>
          <w:spacing w:val="4"/>
        </w:rPr>
        <w:t>Убежища должны обеспечивать защиту укрываемых при необходимости, от катас</w:t>
      </w:r>
      <w:r>
        <w:rPr>
          <w:color w:val="000000"/>
          <w:spacing w:val="10"/>
        </w:rPr>
        <w:t>трофического затопления</w:t>
      </w:r>
      <w:r>
        <w:rPr>
          <w:color w:val="000000"/>
          <w:spacing w:val="5"/>
        </w:rPr>
        <w:t>.</w:t>
      </w:r>
      <w:r>
        <w:rPr>
          <w:color w:val="000000"/>
          <w:spacing w:val="1"/>
        </w:rPr>
        <w:t xml:space="preserve"> 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</w:pPr>
      <w:r>
        <w:rPr>
          <w:color w:val="000000"/>
          <w:spacing w:val="6"/>
        </w:rPr>
        <w:t>Убежища классифицируются по следующим признакам:</w:t>
      </w:r>
    </w:p>
    <w:p w:rsidR="00C06FFC" w:rsidRDefault="00C06FFC" w:rsidP="00C06FFC">
      <w:pPr>
        <w:shd w:val="clear" w:color="auto" w:fill="FFFFFF"/>
        <w:tabs>
          <w:tab w:val="left" w:pos="566"/>
          <w:tab w:val="left" w:pos="1134"/>
        </w:tabs>
        <w:ind w:left="357" w:firstLine="357"/>
        <w:jc w:val="both"/>
        <w:rPr>
          <w:color w:val="000000"/>
        </w:rPr>
      </w:pPr>
      <w:r>
        <w:rPr>
          <w:color w:val="000000"/>
          <w:spacing w:val="6"/>
        </w:rPr>
        <w:t xml:space="preserve">- </w:t>
      </w:r>
      <w:r>
        <w:rPr>
          <w:b/>
          <w:i/>
          <w:color w:val="000000"/>
          <w:spacing w:val="6"/>
        </w:rPr>
        <w:t>по защитным свойствам:</w:t>
      </w:r>
      <w:r>
        <w:rPr>
          <w:color w:val="000000"/>
          <w:spacing w:val="-6"/>
        </w:rPr>
        <w:t xml:space="preserve"> 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center"/>
      </w:pPr>
      <w:r>
        <w:t>Классификация убежищ по степени защиты от ударной волны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8"/>
      </w:tblGrid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Класс убежища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Уровень избыточного давления во фронте ударной волны</w:t>
            </w:r>
          </w:p>
        </w:tc>
      </w:tr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2552"/>
              </w:tabs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I.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 и более кгс/кв.см.</w:t>
            </w:r>
          </w:p>
        </w:tc>
      </w:tr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II.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3 до 5 кгс/кв.см.</w:t>
            </w:r>
          </w:p>
        </w:tc>
      </w:tr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III.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2 до 3 кгс/кв.см.</w:t>
            </w:r>
          </w:p>
        </w:tc>
      </w:tr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IV.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1 до 2 кгс/кв.см.</w:t>
            </w:r>
          </w:p>
        </w:tc>
      </w:tr>
      <w:tr w:rsidR="00C06FFC" w:rsidTr="00C0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2552"/>
              </w:tabs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V.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4678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0,5 до 1 кгс/кв.см.</w:t>
            </w:r>
          </w:p>
        </w:tc>
      </w:tr>
    </w:tbl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1"/>
        </w:rPr>
      </w:pP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</w:pPr>
      <w:r>
        <w:rPr>
          <w:color w:val="000000"/>
          <w:spacing w:val="-1"/>
        </w:rPr>
        <w:t xml:space="preserve">- </w:t>
      </w:r>
      <w:r>
        <w:rPr>
          <w:b/>
          <w:i/>
          <w:color w:val="000000"/>
          <w:spacing w:val="-1"/>
        </w:rPr>
        <w:t>по вместимости</w:t>
      </w:r>
      <w:r>
        <w:rPr>
          <w:color w:val="000000"/>
          <w:spacing w:val="-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100"/>
        <w:gridCol w:w="2660"/>
      </w:tblGrid>
      <w:tr w:rsidR="00C06FFC" w:rsidTr="00C06F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  <w:jc w:val="center"/>
              <w:rPr>
                <w:b/>
              </w:rPr>
            </w:pPr>
            <w:r>
              <w:rPr>
                <w:b/>
              </w:rPr>
              <w:t>Категории убежищ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  <w:jc w:val="center"/>
              <w:rPr>
                <w:b/>
              </w:rPr>
            </w:pPr>
            <w:r>
              <w:rPr>
                <w:b/>
              </w:rPr>
              <w:t>Для укрытия больных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ind w:left="-148" w:right="-108"/>
              <w:jc w:val="center"/>
              <w:rPr>
                <w:b/>
              </w:rPr>
            </w:pPr>
            <w:r>
              <w:rPr>
                <w:b/>
              </w:rPr>
              <w:t>Для укрытия здоровых</w:t>
            </w:r>
          </w:p>
        </w:tc>
      </w:tr>
      <w:tr w:rsidR="00C06FFC" w:rsidTr="00C06F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  <w:jc w:val="both"/>
            </w:pPr>
            <w:r>
              <w:rPr>
                <w:color w:val="000000"/>
                <w:spacing w:val="2"/>
              </w:rPr>
              <w:t>убежища малой вместимости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До 150 человек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pStyle w:val="8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До 600 человек</w:t>
            </w:r>
          </w:p>
        </w:tc>
      </w:tr>
      <w:tr w:rsidR="00C06FFC" w:rsidTr="00C06F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  <w:ind w:right="-131"/>
              <w:jc w:val="both"/>
            </w:pPr>
            <w:r>
              <w:rPr>
                <w:color w:val="000000"/>
                <w:spacing w:val="1"/>
              </w:rPr>
              <w:t>убежища средней вместимости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</w:pPr>
            <w:r>
              <w:t>От 150 до450 чел.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0"/>
              </w:tabs>
            </w:pPr>
            <w:r>
              <w:t>От 600 до 2000 чел.</w:t>
            </w:r>
          </w:p>
        </w:tc>
      </w:tr>
      <w:tr w:rsidR="00C06FFC" w:rsidTr="00C06F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  <w:ind w:right="-131"/>
              <w:jc w:val="both"/>
            </w:pPr>
            <w:r>
              <w:rPr>
                <w:color w:val="000000"/>
              </w:rPr>
              <w:t>убежища большой вместимости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3295"/>
              </w:tabs>
            </w:pPr>
            <w:r>
              <w:t>Более 450 человек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C" w:rsidRDefault="00C06FFC">
            <w:pPr>
              <w:tabs>
                <w:tab w:val="left" w:pos="0"/>
              </w:tabs>
              <w:ind w:left="357"/>
            </w:pPr>
            <w:r>
              <w:t>Более 2000 человек</w:t>
            </w:r>
          </w:p>
        </w:tc>
      </w:tr>
    </w:tbl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- </w:t>
      </w:r>
      <w:r>
        <w:rPr>
          <w:b/>
          <w:i/>
          <w:color w:val="000000"/>
          <w:spacing w:val="-5"/>
        </w:rPr>
        <w:t xml:space="preserve">по </w:t>
      </w:r>
      <w:r>
        <w:rPr>
          <w:b/>
          <w:i/>
          <w:color w:val="000000"/>
          <w:spacing w:val="5"/>
        </w:rPr>
        <w:t>месту расположения:</w:t>
      </w:r>
      <w:r>
        <w:rPr>
          <w:color w:val="000000"/>
          <w:spacing w:val="5"/>
        </w:rPr>
        <w:t xml:space="preserve"> - встроенные; - встроенно-пристроенные; - отдельно стоящие.</w:t>
      </w:r>
      <w:r>
        <w:rPr>
          <w:i/>
          <w:color w:val="000000"/>
          <w:spacing w:val="20"/>
        </w:rPr>
        <w:t xml:space="preserve"> Встроенные</w:t>
      </w:r>
      <w:r>
        <w:rPr>
          <w:color w:val="000000"/>
          <w:spacing w:val="20"/>
        </w:rPr>
        <w:t xml:space="preserve"> сооружения размещают в </w:t>
      </w:r>
      <w:r>
        <w:rPr>
          <w:color w:val="000000"/>
          <w:spacing w:val="10"/>
        </w:rPr>
        <w:t xml:space="preserve">подземной части здания, они составляют с ним единый </w:t>
      </w:r>
      <w:r>
        <w:rPr>
          <w:color w:val="000000"/>
          <w:spacing w:val="4"/>
        </w:rPr>
        <w:t xml:space="preserve">объем, выполняя, как правило, функцию фундамента. Они </w:t>
      </w:r>
      <w:r>
        <w:rPr>
          <w:color w:val="000000"/>
          <w:spacing w:val="5"/>
        </w:rPr>
        <w:t>могут быть размещены на всей площади подвала или зани</w:t>
      </w:r>
      <w:r>
        <w:rPr>
          <w:color w:val="000000"/>
          <w:spacing w:val="3"/>
        </w:rPr>
        <w:t xml:space="preserve">мать часть его (преимущественно центральную), а могут и </w:t>
      </w:r>
      <w:r>
        <w:rPr>
          <w:color w:val="000000"/>
          <w:spacing w:val="1"/>
        </w:rPr>
        <w:t xml:space="preserve">выходить за контур здания. Если за контур здания выносят </w:t>
      </w:r>
      <w:r>
        <w:rPr>
          <w:color w:val="000000"/>
          <w:spacing w:val="2"/>
        </w:rPr>
        <w:t xml:space="preserve">значительную часть сооружения или блок вспомогательных помещений, то такие сооружения называют </w:t>
      </w:r>
      <w:r>
        <w:rPr>
          <w:i/>
          <w:color w:val="000000"/>
          <w:spacing w:val="2"/>
        </w:rPr>
        <w:t>встроенно-при</w:t>
      </w:r>
      <w:r>
        <w:rPr>
          <w:i/>
          <w:color w:val="000000"/>
          <w:spacing w:val="4"/>
        </w:rPr>
        <w:t>строенными</w:t>
      </w:r>
      <w:r>
        <w:rPr>
          <w:color w:val="000000"/>
          <w:spacing w:val="4"/>
        </w:rPr>
        <w:t xml:space="preserve">. </w:t>
      </w:r>
      <w:r>
        <w:rPr>
          <w:i/>
          <w:color w:val="000000"/>
          <w:spacing w:val="18"/>
        </w:rPr>
        <w:t>Отдельно стоящие</w:t>
      </w:r>
      <w:r>
        <w:rPr>
          <w:color w:val="000000"/>
          <w:spacing w:val="18"/>
        </w:rPr>
        <w:t xml:space="preserve"> сооружения авто</w:t>
      </w:r>
      <w:r>
        <w:rPr>
          <w:color w:val="000000"/>
          <w:spacing w:val="-9"/>
        </w:rPr>
        <w:t xml:space="preserve">номны по объемно-планировочным и конструктивным решениям. </w:t>
      </w:r>
      <w:r>
        <w:rPr>
          <w:color w:val="000000"/>
          <w:spacing w:val="-8"/>
        </w:rPr>
        <w:t xml:space="preserve">Размещают их на свободных территориях предприятий, во дворах, </w:t>
      </w:r>
      <w:r>
        <w:rPr>
          <w:color w:val="000000"/>
          <w:spacing w:val="-9"/>
        </w:rPr>
        <w:t>скверах, парках и других местах, по возможности вне зоны возмож</w:t>
      </w:r>
      <w:r>
        <w:rPr>
          <w:color w:val="000000"/>
          <w:spacing w:val="-8"/>
        </w:rPr>
        <w:t xml:space="preserve">ных завалов от наземных зданий и сооружений. </w:t>
      </w:r>
    </w:p>
    <w:p w:rsidR="00C06FFC" w:rsidRDefault="00C06FFC" w:rsidP="00C06FFC">
      <w:pPr>
        <w:shd w:val="clear" w:color="auto" w:fill="FFFFFF"/>
        <w:tabs>
          <w:tab w:val="num" w:pos="426"/>
          <w:tab w:val="left" w:pos="566"/>
          <w:tab w:val="left" w:pos="1134"/>
        </w:tabs>
        <w:ind w:left="357" w:firstLine="357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b/>
          <w:i/>
          <w:color w:val="000000"/>
        </w:rPr>
        <w:t xml:space="preserve">по </w:t>
      </w:r>
      <w:r>
        <w:rPr>
          <w:b/>
          <w:i/>
          <w:color w:val="000000"/>
          <w:spacing w:val="-4"/>
        </w:rPr>
        <w:t xml:space="preserve">времени возведения: </w:t>
      </w:r>
      <w:r>
        <w:rPr>
          <w:color w:val="000000"/>
          <w:spacing w:val="-4"/>
        </w:rPr>
        <w:t xml:space="preserve">- </w:t>
      </w:r>
      <w:r>
        <w:rPr>
          <w:color w:val="000000"/>
          <w:spacing w:val="-6"/>
        </w:rPr>
        <w:t xml:space="preserve">заблаговременно построенные, - быстро </w:t>
      </w:r>
      <w:r>
        <w:rPr>
          <w:color w:val="000000"/>
          <w:spacing w:val="-5"/>
        </w:rPr>
        <w:t>возводимые</w:t>
      </w:r>
      <w:r>
        <w:rPr>
          <w:color w:val="000000"/>
          <w:spacing w:val="-4"/>
        </w:rPr>
        <w:t>;</w:t>
      </w:r>
    </w:p>
    <w:p w:rsidR="00C06FFC" w:rsidRDefault="00C06FFC" w:rsidP="00C06FFC">
      <w:pPr>
        <w:shd w:val="clear" w:color="auto" w:fill="FFFFFF"/>
        <w:tabs>
          <w:tab w:val="left" w:pos="566"/>
          <w:tab w:val="left" w:pos="1134"/>
          <w:tab w:val="num" w:pos="2160"/>
          <w:tab w:val="num" w:pos="2560"/>
        </w:tabs>
        <w:ind w:left="357" w:firstLine="35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>
        <w:rPr>
          <w:b/>
          <w:i/>
          <w:color w:val="000000"/>
          <w:spacing w:val="-5"/>
        </w:rPr>
        <w:t>по материалу конструкций</w:t>
      </w:r>
      <w:r>
        <w:rPr>
          <w:color w:val="000000"/>
          <w:spacing w:val="-5"/>
        </w:rPr>
        <w:t>: - железобетонные,- деревянные, - кирпичные и др.</w:t>
      </w:r>
    </w:p>
    <w:p w:rsidR="00C06FFC" w:rsidRDefault="00C06FFC" w:rsidP="00C06FFC">
      <w:pPr>
        <w:shd w:val="clear" w:color="auto" w:fill="FFFFFF"/>
        <w:tabs>
          <w:tab w:val="left" w:pos="566"/>
          <w:tab w:val="left" w:pos="1134"/>
          <w:tab w:val="num" w:pos="2160"/>
          <w:tab w:val="num" w:pos="2560"/>
        </w:tabs>
        <w:ind w:left="357" w:firstLine="357"/>
        <w:jc w:val="both"/>
        <w:rPr>
          <w:color w:val="000000"/>
          <w:spacing w:val="-4"/>
        </w:rPr>
      </w:pPr>
      <w:r>
        <w:rPr>
          <w:color w:val="000000"/>
          <w:spacing w:val="6"/>
        </w:rPr>
        <w:t xml:space="preserve">– </w:t>
      </w:r>
      <w:r>
        <w:rPr>
          <w:b/>
          <w:i/>
          <w:color w:val="000000"/>
          <w:spacing w:val="6"/>
        </w:rPr>
        <w:t>по обеспечению автономными источниками электроэнергии</w:t>
      </w:r>
      <w:r>
        <w:rPr>
          <w:color w:val="000000"/>
          <w:spacing w:val="6"/>
        </w:rPr>
        <w:t>: - оснащённые защищённой дизельной электростанцией; - не оснащённые;</w:t>
      </w:r>
    </w:p>
    <w:p w:rsidR="00C06FFC" w:rsidRDefault="00C06FFC" w:rsidP="00C06FFC">
      <w:pPr>
        <w:shd w:val="clear" w:color="auto" w:fill="FFFFFF"/>
        <w:tabs>
          <w:tab w:val="left" w:pos="566"/>
          <w:tab w:val="left" w:pos="1134"/>
          <w:tab w:val="num" w:pos="2160"/>
        </w:tabs>
        <w:ind w:left="357" w:firstLine="357"/>
        <w:jc w:val="both"/>
        <w:rPr>
          <w:color w:val="000000"/>
        </w:rPr>
      </w:pPr>
      <w:r>
        <w:rPr>
          <w:color w:val="000000"/>
          <w:spacing w:val="-4"/>
        </w:rPr>
        <w:t xml:space="preserve">– </w:t>
      </w:r>
      <w:r>
        <w:rPr>
          <w:b/>
          <w:i/>
          <w:color w:val="000000"/>
          <w:spacing w:val="-4"/>
        </w:rPr>
        <w:t>по обеспечению фильтровентиляционным оборудованием</w:t>
      </w:r>
      <w:r>
        <w:rPr>
          <w:color w:val="000000"/>
          <w:spacing w:val="-4"/>
        </w:rPr>
        <w:t xml:space="preserve"> </w:t>
      </w:r>
      <w:r>
        <w:rPr>
          <w:b/>
          <w:i/>
          <w:color w:val="000000"/>
          <w:spacing w:val="-4"/>
        </w:rPr>
        <w:t xml:space="preserve">(ФВО): </w:t>
      </w:r>
      <w:r>
        <w:rPr>
          <w:color w:val="000000"/>
          <w:spacing w:val="-4"/>
        </w:rPr>
        <w:t>- оснащённые ФВО; - не оснащённые ФВО;</w:t>
      </w:r>
    </w:p>
    <w:p w:rsidR="00C06FFC" w:rsidRDefault="00C06FFC" w:rsidP="00C06FFC">
      <w:pPr>
        <w:shd w:val="clear" w:color="auto" w:fill="FFFFFF"/>
        <w:tabs>
          <w:tab w:val="left" w:pos="566"/>
          <w:tab w:val="num" w:pos="720"/>
          <w:tab w:val="left" w:pos="1134"/>
          <w:tab w:val="num" w:pos="2160"/>
        </w:tabs>
        <w:ind w:left="357" w:firstLine="357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b/>
          <w:i/>
          <w:color w:val="000000"/>
        </w:rPr>
        <w:t xml:space="preserve">по </w:t>
      </w:r>
      <w:r>
        <w:rPr>
          <w:b/>
          <w:i/>
          <w:color w:val="000000"/>
          <w:spacing w:val="-3"/>
        </w:rPr>
        <w:t>характеру использования в мирное время</w:t>
      </w:r>
      <w:r>
        <w:rPr>
          <w:color w:val="000000"/>
          <w:spacing w:val="-3"/>
        </w:rPr>
        <w:t>: - склады, автостоянки, и др.</w:t>
      </w:r>
    </w:p>
    <w:p w:rsidR="00C06FFC" w:rsidRDefault="00C06FFC" w:rsidP="00C06FFC">
      <w:pPr>
        <w:pStyle w:val="21"/>
        <w:ind w:left="357" w:firstLine="357"/>
        <w:rPr>
          <w:color w:val="000000"/>
          <w:spacing w:val="5"/>
          <w:sz w:val="24"/>
        </w:rPr>
      </w:pPr>
      <w:r>
        <w:rPr>
          <w:color w:val="000000"/>
          <w:spacing w:val="1"/>
          <w:sz w:val="24"/>
        </w:rPr>
        <w:lastRenderedPageBreak/>
        <w:t>Современные убежища - сложные в техническом отноше</w:t>
      </w:r>
      <w:r>
        <w:rPr>
          <w:color w:val="000000"/>
          <w:spacing w:val="-4"/>
          <w:sz w:val="24"/>
        </w:rPr>
        <w:t xml:space="preserve">нии сооружения, оборудованные комплексом различных инженерных систем и измерительных приборов, которые должны </w:t>
      </w:r>
      <w:r>
        <w:rPr>
          <w:color w:val="000000"/>
          <w:sz w:val="24"/>
        </w:rPr>
        <w:t xml:space="preserve">обеспечить требуемые нормативные условия жизнеобеспечения </w:t>
      </w:r>
      <w:r>
        <w:rPr>
          <w:color w:val="000000"/>
          <w:spacing w:val="-1"/>
          <w:sz w:val="24"/>
        </w:rPr>
        <w:t xml:space="preserve">людей в течение расчетного времени. </w:t>
      </w:r>
      <w:r>
        <w:rPr>
          <w:color w:val="000000"/>
          <w:spacing w:val="1"/>
          <w:sz w:val="24"/>
        </w:rPr>
        <w:t xml:space="preserve">Системы жизнеобеспечения большинства убежищ должны обеспечивать </w:t>
      </w:r>
      <w:r>
        <w:rPr>
          <w:color w:val="000000"/>
          <w:sz w:val="24"/>
        </w:rPr>
        <w:t>непрерывное пребывание в них расчетного количества укрывае</w:t>
      </w:r>
      <w:r>
        <w:rPr>
          <w:color w:val="000000"/>
          <w:spacing w:val="3"/>
          <w:sz w:val="24"/>
        </w:rPr>
        <w:t>мых в течение двух суток</w:t>
      </w:r>
      <w:r>
        <w:rPr>
          <w:color w:val="000000"/>
          <w:spacing w:val="5"/>
          <w:sz w:val="24"/>
        </w:rPr>
        <w:t>, а размещенные вблизи АЭС – до 7 суток.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</w:pPr>
      <w:r>
        <w:rPr>
          <w:color w:val="000000"/>
          <w:spacing w:val="-2"/>
        </w:rPr>
        <w:t>Для защиты от отравляющих веществ, бактериаль</w:t>
      </w:r>
      <w:r>
        <w:rPr>
          <w:color w:val="000000"/>
          <w:spacing w:val="1"/>
        </w:rPr>
        <w:t>ных средств и радиоактивной пыли убежища герметизируют и</w:t>
      </w:r>
      <w:r>
        <w:rPr>
          <w:color w:val="000000"/>
          <w:spacing w:val="7"/>
        </w:rPr>
        <w:t xml:space="preserve"> оснащают фильтровентиляционным оборудованием, которое </w:t>
      </w:r>
      <w:r>
        <w:rPr>
          <w:color w:val="000000"/>
          <w:spacing w:val="6"/>
        </w:rPr>
        <w:t>очищает наружный воздух, распределяет его по отсекам и созда</w:t>
      </w:r>
      <w:r>
        <w:rPr>
          <w:color w:val="000000"/>
          <w:spacing w:val="5"/>
        </w:rPr>
        <w:t xml:space="preserve">ет в убежище </w:t>
      </w:r>
      <w:r>
        <w:rPr>
          <w:color w:val="000000"/>
          <w:spacing w:val="5"/>
          <w:u w:val="single"/>
        </w:rPr>
        <w:t>избыточное давление (подпор)</w:t>
      </w:r>
      <w:r>
        <w:rPr>
          <w:color w:val="000000"/>
          <w:spacing w:val="5"/>
        </w:rPr>
        <w:t xml:space="preserve">, препятствующее проникновению зараженного воздуха внутрь помещения через </w:t>
      </w:r>
      <w:r>
        <w:rPr>
          <w:color w:val="000000"/>
          <w:spacing w:val="6"/>
        </w:rPr>
        <w:t>мельчайшие трещины в ограждающих конструкциях.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</w:pPr>
      <w:r>
        <w:rPr>
          <w:color w:val="000000"/>
          <w:spacing w:val="-9"/>
        </w:rPr>
        <w:t xml:space="preserve">Помимо фильтровентиляции, снабжающей людей воздухом, убежища должны </w:t>
      </w:r>
      <w:r>
        <w:rPr>
          <w:color w:val="000000"/>
          <w:spacing w:val="-5"/>
        </w:rPr>
        <w:t>иметь надежное электропитание, санитарно-технические устрой</w:t>
      </w:r>
      <w:r>
        <w:rPr>
          <w:color w:val="000000"/>
          <w:spacing w:val="-8"/>
        </w:rPr>
        <w:t>ства (водопровод, канализацию, отопление), радио- и телефонную связь, а также запасы воды и продовольствия.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1"/>
        </w:rPr>
      </w:pPr>
      <w:r>
        <w:rPr>
          <w:color w:val="000000"/>
          <w:spacing w:val="-4"/>
        </w:rPr>
        <w:t>Устройство убежища и его внутреннее оборудование во мно</w:t>
      </w:r>
      <w:r>
        <w:rPr>
          <w:color w:val="000000"/>
          <w:spacing w:val="-1"/>
        </w:rPr>
        <w:t xml:space="preserve">гом зависят от </w:t>
      </w:r>
      <w:r>
        <w:rPr>
          <w:b/>
          <w:color w:val="000000"/>
          <w:spacing w:val="-1"/>
        </w:rPr>
        <w:t>вместимости</w:t>
      </w:r>
      <w:r>
        <w:rPr>
          <w:i/>
          <w:color w:val="000000"/>
          <w:spacing w:val="-1"/>
        </w:rPr>
        <w:t xml:space="preserve">, т. е. от максимального количества </w:t>
      </w:r>
      <w:r>
        <w:rPr>
          <w:i/>
          <w:color w:val="000000"/>
          <w:spacing w:val="-2"/>
        </w:rPr>
        <w:t xml:space="preserve">людей, которое можно укрыть в сооружении </w:t>
      </w:r>
      <w:r>
        <w:rPr>
          <w:color w:val="000000"/>
          <w:spacing w:val="-1"/>
        </w:rPr>
        <w:t>в короткие сроки.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В зависимости от назначения </w:t>
      </w:r>
      <w:r>
        <w:rPr>
          <w:i/>
          <w:color w:val="000000"/>
          <w:spacing w:val="-5"/>
        </w:rPr>
        <w:t xml:space="preserve">помещения </w:t>
      </w:r>
      <w:r>
        <w:rPr>
          <w:color w:val="000000"/>
          <w:spacing w:val="-5"/>
        </w:rPr>
        <w:t xml:space="preserve">убежищ подразделяются на </w:t>
      </w:r>
      <w:r>
        <w:rPr>
          <w:i/>
          <w:color w:val="000000"/>
          <w:spacing w:val="-5"/>
        </w:rPr>
        <w:t>основные</w:t>
      </w:r>
      <w:r>
        <w:rPr>
          <w:color w:val="000000"/>
          <w:spacing w:val="-5"/>
        </w:rPr>
        <w:t xml:space="preserve"> и </w:t>
      </w:r>
      <w:r>
        <w:rPr>
          <w:i/>
          <w:color w:val="000000"/>
          <w:spacing w:val="-5"/>
        </w:rPr>
        <w:t>вспомогательные</w:t>
      </w:r>
      <w:r>
        <w:rPr>
          <w:color w:val="000000"/>
          <w:spacing w:val="-5"/>
        </w:rPr>
        <w:t>.</w:t>
      </w:r>
    </w:p>
    <w:p w:rsidR="00C06FFC" w:rsidRDefault="00C06FFC" w:rsidP="00C06FFC">
      <w:pPr>
        <w:shd w:val="clear" w:color="auto" w:fill="FFFFFF"/>
        <w:ind w:left="357" w:firstLine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К </w:t>
      </w:r>
      <w:r>
        <w:rPr>
          <w:i/>
          <w:color w:val="000000"/>
          <w:spacing w:val="-4"/>
        </w:rPr>
        <w:t>основным</w:t>
      </w:r>
      <w:r>
        <w:rPr>
          <w:color w:val="000000"/>
          <w:spacing w:val="-4"/>
        </w:rPr>
        <w:t xml:space="preserve"> относятся помещения: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для размещения людей;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медицинских пунктов;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санитарных постов;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пунктов управления;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3"/>
        </w:rPr>
        <w:t>тамбуры</w:t>
      </w:r>
      <w:r>
        <w:rPr>
          <w:color w:val="000000"/>
          <w:spacing w:val="-2"/>
        </w:rPr>
        <w:t>;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 шлюзы;</w:t>
      </w:r>
    </w:p>
    <w:p w:rsidR="00C06FFC" w:rsidRDefault="00C06FFC" w:rsidP="00C06FFC">
      <w:pPr>
        <w:shd w:val="clear" w:color="auto" w:fill="FFFFFF"/>
        <w:ind w:left="357"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К </w:t>
      </w:r>
      <w:r>
        <w:rPr>
          <w:i/>
          <w:color w:val="000000"/>
          <w:spacing w:val="-2"/>
        </w:rPr>
        <w:t>вспомогательным</w:t>
      </w:r>
      <w:r>
        <w:rPr>
          <w:color w:val="000000"/>
          <w:spacing w:val="-2"/>
        </w:rPr>
        <w:t xml:space="preserve"> помещениям: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фильтровентиляционной установки; </w:t>
      </w:r>
      <w:r>
        <w:rPr>
          <w:color w:val="000000"/>
          <w:spacing w:val="-3"/>
        </w:rPr>
        <w:t>санузлов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защищенной дизельной электростанции; 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хранилища продовольствия, </w:t>
      </w:r>
      <w:r>
        <w:rPr>
          <w:color w:val="000000"/>
          <w:spacing w:val="-1"/>
        </w:rPr>
        <w:t>инструментов;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баки для воды или артезианская скважина;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санузлы;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</w:pPr>
      <w:r>
        <w:rPr>
          <w:color w:val="000000"/>
          <w:spacing w:val="-1"/>
        </w:rPr>
        <w:t>станции перекачки фекальных вод</w:t>
      </w:r>
    </w:p>
    <w:p w:rsidR="00C06FFC" w:rsidRDefault="00C06FFC" w:rsidP="00C06FFC">
      <w:pPr>
        <w:numPr>
          <w:ilvl w:val="0"/>
          <w:numId w:val="8"/>
        </w:numPr>
        <w:shd w:val="clear" w:color="auto" w:fill="FFFFFF"/>
        <w:ind w:left="1080" w:hanging="366"/>
        <w:jc w:val="both"/>
      </w:pPr>
      <w:r>
        <w:rPr>
          <w:color w:val="000000"/>
        </w:rPr>
        <w:t>расширитель</w:t>
      </w:r>
      <w:r>
        <w:rPr>
          <w:color w:val="000000"/>
          <w:spacing w:val="-1"/>
        </w:rPr>
        <w:t>ная камера и др.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b/>
          <w:color w:val="000000"/>
          <w:spacing w:val="-3"/>
        </w:rPr>
      </w:pP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3"/>
        </w:rPr>
        <w:t>Санитарно гигиенические требования к убежищу: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3"/>
        </w:rPr>
      </w:pPr>
      <w:r>
        <w:rPr>
          <w:color w:val="000000"/>
          <w:spacing w:val="-7"/>
        </w:rPr>
        <w:t xml:space="preserve">Люди в отсеках располагаются на местах для сидения размером </w:t>
      </w:r>
      <w:r>
        <w:rPr>
          <w:color w:val="000000"/>
          <w:spacing w:val="-2"/>
        </w:rPr>
        <w:t xml:space="preserve">0,45x0,45 м на 1 чел., и для лежания на втором и третьем ярусах </w:t>
      </w:r>
      <w:r>
        <w:rPr>
          <w:color w:val="000000"/>
          <w:spacing w:val="-5"/>
        </w:rPr>
        <w:t>нар размером 0,55x1,80 м. Количество мест для сидения при двух ярусах составляет 80 %, при трех ярусах — 70 %.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1"/>
        </w:rPr>
      </w:pPr>
      <w:r>
        <w:rPr>
          <w:color w:val="000000"/>
          <w:spacing w:val="-3"/>
        </w:rPr>
        <w:t>Вместимость убежища определяют исходя из нормы 0,5 м</w:t>
      </w:r>
      <w:r>
        <w:rPr>
          <w:color w:val="000000"/>
          <w:spacing w:val="-3"/>
          <w:vertAlign w:val="superscript"/>
        </w:rPr>
        <w:t>2</w:t>
      </w:r>
      <w:r>
        <w:rPr>
          <w:color w:val="000000"/>
          <w:spacing w:val="-3"/>
        </w:rPr>
        <w:t xml:space="preserve"> в </w:t>
      </w:r>
      <w:r>
        <w:rPr>
          <w:color w:val="000000"/>
          <w:spacing w:val="-4"/>
        </w:rPr>
        <w:t>отсеке на 1 укрываемого из населения при двухъярусном расположении, и 0,4 м</w:t>
      </w:r>
      <w:r>
        <w:rPr>
          <w:color w:val="000000"/>
          <w:spacing w:val="-4"/>
          <w:vertAlign w:val="superscript"/>
        </w:rPr>
        <w:t>2</w:t>
      </w:r>
      <w:r>
        <w:rPr>
          <w:color w:val="000000"/>
          <w:spacing w:val="-4"/>
        </w:rPr>
        <w:t xml:space="preserve"> при </w:t>
      </w:r>
      <w:r>
        <w:rPr>
          <w:color w:val="000000"/>
          <w:spacing w:val="-3"/>
        </w:rPr>
        <w:t>трехъярусном, для сидячих больных норма площади увеличивается до 0,75 м</w:t>
      </w:r>
      <w:r>
        <w:rPr>
          <w:color w:val="000000"/>
          <w:spacing w:val="-3"/>
          <w:vertAlign w:val="superscript"/>
        </w:rPr>
        <w:t>2</w:t>
      </w:r>
      <w:r>
        <w:rPr>
          <w:color w:val="000000"/>
          <w:spacing w:val="-3"/>
        </w:rPr>
        <w:t xml:space="preserve"> на каждого. В случае укрытия носилочных больных норма площади составит 1,9 м</w:t>
      </w:r>
      <w:r>
        <w:rPr>
          <w:color w:val="000000"/>
          <w:spacing w:val="-3"/>
          <w:vertAlign w:val="superscript"/>
        </w:rPr>
        <w:t>2</w:t>
      </w:r>
      <w:r>
        <w:rPr>
          <w:color w:val="000000"/>
          <w:spacing w:val="-3"/>
        </w:rPr>
        <w:t xml:space="preserve"> на каждого. Ёмкость убежищ для нетранспортабельных больных при проектировании ЛПУ должна составлять не менее 15 % от общей коечной ёмкости ЛПУ. При этом высота помещений в «чистоте» должна </w:t>
      </w:r>
      <w:r>
        <w:rPr>
          <w:color w:val="000000"/>
          <w:spacing w:val="-1"/>
        </w:rPr>
        <w:t>быть не менее 2,2 м, а общий объем воздуха на 1 человека — не ме</w:t>
      </w:r>
      <w:r>
        <w:rPr>
          <w:color w:val="000000"/>
          <w:spacing w:val="-3"/>
        </w:rPr>
        <w:t>нее 1,5 м</w:t>
      </w:r>
      <w:r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>. Объем воздуха учитывают в пределах зоны гермети</w:t>
      </w:r>
      <w:r>
        <w:rPr>
          <w:color w:val="000000"/>
          <w:spacing w:val="-2"/>
        </w:rPr>
        <w:t>зации за вычетом помещений дизельной электростанции, там</w:t>
      </w:r>
      <w:r>
        <w:rPr>
          <w:color w:val="000000"/>
          <w:spacing w:val="3"/>
        </w:rPr>
        <w:t xml:space="preserve">буров, расширительных камер. Требования к уровню температуры в убежище для населения – до 30 градусов Цельсия, а при размещении больных – до 23 градусов Цельсия. Скорость подачи воздуха в убежище составляет при укрытии населения – от 2 до 10 </w:t>
      </w:r>
      <w:r>
        <w:rPr>
          <w:color w:val="000000"/>
          <w:spacing w:val="-3"/>
        </w:rPr>
        <w:t>м</w:t>
      </w:r>
      <w:r>
        <w:rPr>
          <w:color w:val="000000"/>
          <w:spacing w:val="-3"/>
          <w:vertAlign w:val="superscript"/>
        </w:rPr>
        <w:t xml:space="preserve">3 </w:t>
      </w:r>
      <w:r>
        <w:t xml:space="preserve">в час, а при размещении больных – не менее 10 </w:t>
      </w:r>
      <w:r>
        <w:rPr>
          <w:color w:val="000000"/>
          <w:spacing w:val="-3"/>
        </w:rPr>
        <w:lastRenderedPageBreak/>
        <w:t>м</w:t>
      </w:r>
      <w:r>
        <w:rPr>
          <w:color w:val="000000"/>
          <w:spacing w:val="-3"/>
          <w:vertAlign w:val="superscript"/>
        </w:rPr>
        <w:t xml:space="preserve">3 </w:t>
      </w:r>
      <w:r>
        <w:t>в час. Запас воды в убежище для населения составляет 3 литра в сутки, для больных – суточная норма составляет 20 литров на больного и дополнительно 3 литра для обеспечения работы обслуживающего персонала.</w:t>
      </w:r>
    </w:p>
    <w:p w:rsidR="00C06FFC" w:rsidRDefault="00C06FFC" w:rsidP="00C06FFC">
      <w:pPr>
        <w:shd w:val="clear" w:color="auto" w:fill="FFFFFF"/>
        <w:tabs>
          <w:tab w:val="left" w:pos="4678"/>
        </w:tabs>
        <w:ind w:left="357" w:firstLine="357"/>
        <w:jc w:val="both"/>
        <w:rPr>
          <w:color w:val="000000"/>
          <w:spacing w:val="-7"/>
        </w:rPr>
      </w:pPr>
      <w:r>
        <w:rPr>
          <w:b/>
          <w:color w:val="000000"/>
          <w:spacing w:val="-6"/>
        </w:rPr>
        <w:t>Противорадиационные укрытия</w:t>
      </w:r>
      <w:r>
        <w:rPr>
          <w:color w:val="000000"/>
          <w:spacing w:val="-6"/>
        </w:rPr>
        <w:t xml:space="preserve"> – инженерно – технические сооружения, предназначенные для обеспече</w:t>
      </w:r>
      <w:r>
        <w:rPr>
          <w:color w:val="000000"/>
          <w:spacing w:val="-5"/>
        </w:rPr>
        <w:t>ния защиты укрываемых от воздействия ионизирующих излуче</w:t>
      </w:r>
      <w:r>
        <w:rPr>
          <w:color w:val="000000"/>
          <w:spacing w:val="-6"/>
        </w:rPr>
        <w:t xml:space="preserve">ний при радиоактивном заражении (загрязнении) местности и </w:t>
      </w:r>
      <w:r>
        <w:rPr>
          <w:color w:val="000000"/>
          <w:spacing w:val="-3"/>
        </w:rPr>
        <w:t>допускают непрерывное пребывание в них расчетного количе</w:t>
      </w:r>
      <w:r>
        <w:rPr>
          <w:color w:val="000000"/>
          <w:spacing w:val="-8"/>
        </w:rPr>
        <w:t xml:space="preserve">ства укрываемых в течение двух суток (за исключением ПРУ, </w:t>
      </w:r>
      <w:r>
        <w:rPr>
          <w:color w:val="000000"/>
          <w:spacing w:val="-7"/>
        </w:rPr>
        <w:t>размещенных в ЗВСР вокруг АС).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Противорадиационные укрытия классифицируются по следующим признакам: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1. по защитным свойствам;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2. по вместимости,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3. по фонду помещений под ПРУ;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4. по обеспечению вентиляцией.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  <w:rPr>
          <w:b/>
          <w:i/>
        </w:rPr>
      </w:pPr>
      <w:r>
        <w:rPr>
          <w:b/>
          <w:i/>
        </w:rPr>
        <w:t>Классификация ПРУ по коэффициенту ослабления (КО) проникающей радиации: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rPr>
          <w:u w:val="single"/>
        </w:rPr>
        <w:t>1 класс:</w:t>
      </w:r>
      <w:r>
        <w:t xml:space="preserve"> - КО более 200; </w:t>
      </w:r>
      <w:r>
        <w:rPr>
          <w:u w:val="single"/>
        </w:rPr>
        <w:t>2 класс:</w:t>
      </w:r>
      <w:r>
        <w:t xml:space="preserve"> - КО от 100 до 200; </w:t>
      </w:r>
      <w:r>
        <w:rPr>
          <w:u w:val="single"/>
        </w:rPr>
        <w:t>3 класс</w:t>
      </w:r>
      <w:r>
        <w:t>: - КО от 50 до 100.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Площадь основных помещений укрытий принимают исходя из нормы площади на 1 человека, так же, как и для убежищ, - 0,4 и 0,5 м в зависимости от числа ярусов нар. Норма площади может быть увеличена до 0,75 м2 на 1 чел. при температуре наружного воздуха свыше 25°С для снятия теплоизбытков, и до 1 м2 для детей до 12 лет. При размещении ПРУ в подвалах, подпольях, горных выработках, погребах при высоте 1,7-1,9 м норма площади увеличивается до 0,6 м2 на 1 чел.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В случае недостатка времени, а также материальных ресурсов для строительства вышеупомянутых СКЗ, возможно использование простейших укрытий.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rPr>
          <w:b/>
        </w:rPr>
        <w:t>Простейшие укрытия</w:t>
      </w:r>
      <w:r>
        <w:t xml:space="preserve"> - это сооружения, которые обеспечивают частичную защиту укрываемых от воздушной ударной волны, светового излучения и обломков разрушенных зданий, а также снижают воздействие проникающей радиации и радиоактивных излучений, кроме тог о, защищают от непогоды и других неблагоприятных условий.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К простейшим укрытиям относятся: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1. щели (открытые и перекрытые);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2. траншеи (с одеждой крутости или без нее);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3. подвалы и подполья (из лесоматериалов и других местных материалов);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4. землянки, навесы,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 xml:space="preserve">5 цокольные и первые этажи зданий и другие заглубленные помещения. 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Открытые щели и траншеи оборудуются в течение первых 12 часов. В следующие 12 часов они перекрываются. В течение 2-х суток такие простейшие укрытия дооборудуются и превращаются, в основном, в ПРУ, а затем (в отдельных случаях) – и в убежища. Вместимость простейших укрытий 10-40 человек.</w:t>
      </w:r>
    </w:p>
    <w:p w:rsidR="00C06FFC" w:rsidRDefault="00C06FFC" w:rsidP="00C06FFC">
      <w:pPr>
        <w:widowControl w:val="0"/>
        <w:autoSpaceDE w:val="0"/>
        <w:autoSpaceDN w:val="0"/>
        <w:adjustRightInd w:val="0"/>
        <w:ind w:left="357" w:firstLine="357"/>
        <w:jc w:val="both"/>
      </w:pPr>
      <w:r>
        <w:t>Для предупреждения поражения или ослабления степени поражения личного состава, проводящего АСиДНР (аварийно-спасательные и другие неотложные работы) в очагах поражения применяются средства индивидуальной защиты.</w:t>
      </w:r>
    </w:p>
    <w:p w:rsidR="003502AF" w:rsidRDefault="003502AF"/>
    <w:sectPr w:rsidR="003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A5F"/>
    <w:multiLevelType w:val="hybridMultilevel"/>
    <w:tmpl w:val="5FE08E3E"/>
    <w:lvl w:ilvl="0" w:tplc="525CF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6E0"/>
    <w:multiLevelType w:val="hybridMultilevel"/>
    <w:tmpl w:val="C51A10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C68B5"/>
    <w:multiLevelType w:val="hybridMultilevel"/>
    <w:tmpl w:val="8C40DEC0"/>
    <w:lvl w:ilvl="0" w:tplc="525CF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0E62E5"/>
    <w:multiLevelType w:val="hybridMultilevel"/>
    <w:tmpl w:val="8CB208E0"/>
    <w:lvl w:ilvl="0" w:tplc="525CF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22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460A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375A91"/>
    <w:multiLevelType w:val="hybridMultilevel"/>
    <w:tmpl w:val="3F646240"/>
    <w:lvl w:ilvl="0" w:tplc="8A02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D1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FC"/>
    <w:rsid w:val="001C0451"/>
    <w:rsid w:val="003502AF"/>
    <w:rsid w:val="00487689"/>
    <w:rsid w:val="00C06FFC"/>
    <w:rsid w:val="00EF2EEC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6FFC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C06FFC"/>
    <w:pPr>
      <w:keepNext/>
      <w:outlineLvl w:val="7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6FF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C06FFC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06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45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C04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6FFC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C06FFC"/>
    <w:pPr>
      <w:keepNext/>
      <w:outlineLvl w:val="7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6FF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C06FFC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06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45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C04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2021-10-08T00:04:00Z</dcterms:created>
  <dcterms:modified xsi:type="dcterms:W3CDTF">2021-10-08T00:04:00Z</dcterms:modified>
</cp:coreProperties>
</file>