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FA" w:rsidRPr="00F43AFA" w:rsidRDefault="00F43AFA" w:rsidP="00F43AFA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43AF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F43AFA" w:rsidRPr="00F43AFA" w:rsidRDefault="00F43AFA" w:rsidP="00F43AFA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F43AF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F43AFA" w:rsidRPr="00F43AFA" w:rsidRDefault="00F43AFA" w:rsidP="00F43AFA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F43AF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77F25" wp14:editId="1EA58DAD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AFA" w:rsidRPr="00CF28CF" w:rsidRDefault="00F43AFA" w:rsidP="00F43A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</w:p>
                          <w:p w:rsidR="00F43AFA" w:rsidRPr="00CF28CF" w:rsidRDefault="00F43AFA" w:rsidP="00F43A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Методист отделения ДПО</w:t>
                            </w:r>
                          </w:p>
                          <w:p w:rsidR="00F43AFA" w:rsidRPr="00CF28CF" w:rsidRDefault="00F43AFA" w:rsidP="00F43A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77F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F43AFA" w:rsidRPr="00CF28CF" w:rsidRDefault="00F43AFA" w:rsidP="00F43A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РАССМОТРЕНО</w:t>
                      </w:r>
                    </w:p>
                    <w:p w:rsidR="00F43AFA" w:rsidRPr="00CF28CF" w:rsidRDefault="00F43AFA" w:rsidP="00F43A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Методист отделения ДПО</w:t>
                      </w:r>
                    </w:p>
                    <w:p w:rsidR="00F43AFA" w:rsidRPr="00CF28CF" w:rsidRDefault="00F43AFA" w:rsidP="00F43A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F43AF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FA84" wp14:editId="34EF7D89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AFA" w:rsidRPr="00360720" w:rsidRDefault="00F43AFA" w:rsidP="00F43A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F43AFA" w:rsidRPr="00360720" w:rsidRDefault="00F43AFA" w:rsidP="00F43A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директора ПО ДПО</w:t>
                            </w:r>
                          </w:p>
                          <w:p w:rsidR="00F43AFA" w:rsidRPr="00360720" w:rsidRDefault="00F43AFA" w:rsidP="00F43A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FA84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F43AFA" w:rsidRPr="00360720" w:rsidRDefault="00F43AFA" w:rsidP="00F43A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F43AFA" w:rsidRPr="00360720" w:rsidRDefault="00F43AFA" w:rsidP="00F43A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>директора ПО ДПО</w:t>
                      </w:r>
                    </w:p>
                    <w:p w:rsidR="00F43AFA" w:rsidRPr="00360720" w:rsidRDefault="00F43AFA" w:rsidP="00F43A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43AFA" w:rsidRPr="00F43AFA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-339906</wp:posOffset>
                </wp:positionH>
                <wp:positionV relativeFrom="paragraph">
                  <wp:posOffset>198301</wp:posOffset>
                </wp:positionV>
                <wp:extent cx="2726871" cy="1670958"/>
                <wp:effectExtent l="0" t="0" r="0" b="57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16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8CF" w:rsidRPr="00CF28CF" w:rsidRDefault="00CF28CF" w:rsidP="00CF28C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CF28CF" w:rsidRPr="00CF28CF" w:rsidRDefault="00CF28CF" w:rsidP="00CF28C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  <w:b/>
                              </w:rPr>
                              <w:t>___________________________</w:t>
                            </w:r>
                          </w:p>
                          <w:p w:rsidR="00CF28CF" w:rsidRPr="00CF28CF" w:rsidRDefault="00CF28CF" w:rsidP="00CF28C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F28CF" w:rsidRPr="00CF28CF" w:rsidRDefault="00CF28CF" w:rsidP="00CF28CF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CF28CF" w:rsidRPr="00CF28CF" w:rsidRDefault="00CF28CF" w:rsidP="00CF28C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______         _________________</w:t>
                            </w:r>
                          </w:p>
                          <w:p w:rsidR="00CF28CF" w:rsidRPr="00CF28CF" w:rsidRDefault="00CF28CF" w:rsidP="00CF28C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  <w:vertAlign w:val="superscript"/>
                              </w:rPr>
                              <w:t>подпись</w:t>
                            </w:r>
                            <w:r w:rsidRPr="00CF28CF"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CF28CF">
                              <w:rPr>
                                <w:rFonts w:ascii="Times New Roman" w:hAnsi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CF28CF" w:rsidRPr="00CF28CF" w:rsidRDefault="00CF28CF" w:rsidP="00CF28C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_____       _______________20__г</w:t>
                            </w:r>
                          </w:p>
                          <w:p w:rsidR="00CF28CF" w:rsidRPr="00CF28CF" w:rsidRDefault="00CF28CF" w:rsidP="00CF28CF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28CF" w:rsidRPr="00CF28CF" w:rsidRDefault="00CF28CF" w:rsidP="00CF28C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F28CF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  <w:p w:rsidR="00CF28CF" w:rsidRDefault="00CF2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6.75pt;margin-top:15.6pt;width:214.7pt;height:13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" fillcolor="white [3201]" stroked="f" strokeweight=".5pt">
                <v:textbox>
                  <w:txbxContent>
                    <w:p w:rsidR="00CF28CF" w:rsidRPr="00CF28CF" w:rsidRDefault="00CF28CF" w:rsidP="00CF28C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CF28CF" w:rsidRPr="00CF28CF" w:rsidRDefault="00CF28CF" w:rsidP="00CF28C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CF28CF">
                        <w:rPr>
                          <w:rFonts w:ascii="Times New Roman" w:hAnsi="Times New Roman"/>
                          <w:b/>
                        </w:rPr>
                        <w:t>___________________________</w:t>
                      </w:r>
                    </w:p>
                    <w:p w:rsidR="00CF28CF" w:rsidRPr="00CF28CF" w:rsidRDefault="00CF28CF" w:rsidP="00CF28C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F28CF" w:rsidRPr="00CF28CF" w:rsidRDefault="00CF28CF" w:rsidP="00CF28CF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CF28CF">
                        <w:rPr>
                          <w:rFonts w:ascii="Times New Roman" w:hAnsi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CF28CF" w:rsidRPr="00CF28CF" w:rsidRDefault="00CF28CF" w:rsidP="00CF28C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______         _________________</w:t>
                      </w:r>
                    </w:p>
                    <w:p w:rsidR="00CF28CF" w:rsidRPr="00CF28CF" w:rsidRDefault="00CF28CF" w:rsidP="00CF28C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</w:pPr>
                      <w:r w:rsidRPr="00CF28CF">
                        <w:rPr>
                          <w:rFonts w:ascii="Times New Roman" w:hAnsi="Times New Roman"/>
                          <w:vertAlign w:val="superscript"/>
                        </w:rPr>
                        <w:t>подпись</w:t>
                      </w:r>
                      <w:r w:rsidRPr="00CF28CF">
                        <w:rPr>
                          <w:rFonts w:ascii="Times New Roman" w:hAnsi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CF28CF">
                        <w:rPr>
                          <w:rFonts w:ascii="Times New Roman" w:hAnsi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CF28CF" w:rsidRPr="00CF28CF" w:rsidRDefault="00CF28CF" w:rsidP="00CF28C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_____       _______________20__г</w:t>
                      </w:r>
                    </w:p>
                    <w:p w:rsidR="00CF28CF" w:rsidRPr="00CF28CF" w:rsidRDefault="00CF28CF" w:rsidP="00CF28CF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F28CF" w:rsidRPr="00CF28CF" w:rsidRDefault="00CF28CF" w:rsidP="00CF28CF">
                      <w:pPr>
                        <w:rPr>
                          <w:rFonts w:ascii="Calibri" w:hAnsi="Calibri"/>
                        </w:rPr>
                      </w:pPr>
                      <w:r w:rsidRPr="00CF28CF">
                        <w:rPr>
                          <w:rFonts w:ascii="Times New Roman" w:hAnsi="Times New Roman"/>
                        </w:rPr>
                        <w:t>М.П.</w:t>
                      </w:r>
                    </w:p>
                    <w:p w:rsidR="00CF28CF" w:rsidRDefault="00CF28CF"/>
                  </w:txbxContent>
                </v:textbox>
              </v:shape>
            </w:pict>
          </mc:Fallback>
        </mc:AlternateContent>
      </w: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28CF" w:rsidRDefault="00CF28CF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Цикла профессиональной переподготовки </w:t>
      </w:r>
    </w:p>
    <w:p w:rsidR="00F43AFA" w:rsidRPr="00F43AFA" w:rsidRDefault="00F43AFA" w:rsidP="00F43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Функциональная диагностика</w:t>
      </w:r>
      <w:r w:rsidRPr="00F43A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</w:p>
    <w:p w:rsidR="00F43AFA" w:rsidRPr="00F43AFA" w:rsidRDefault="00F43AFA" w:rsidP="00F43AF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F43AFA">
        <w:rPr>
          <w:rFonts w:ascii="Times New Roman" w:eastAsia="Times New Roman" w:hAnsi="Times New Roman" w:cs="Times New Roman"/>
          <w:lang w:eastAsia="ru-RU"/>
        </w:rPr>
        <w:t xml:space="preserve">профессиональная переподготовка </w:t>
      </w:r>
      <w:r w:rsidR="00CF28CF">
        <w:rPr>
          <w:rFonts w:ascii="Times New Roman" w:eastAsia="Times New Roman" w:hAnsi="Times New Roman" w:cs="Times New Roman"/>
          <w:lang w:eastAsia="ru-RU"/>
        </w:rPr>
        <w:t>со стажировкой на рабочем месте, совмещенной с освоением ПМ4 «Функциональная диагностика»</w:t>
      </w:r>
    </w:p>
    <w:p w:rsidR="00F43AFA" w:rsidRPr="00F43AFA" w:rsidRDefault="00F43AFA" w:rsidP="00F43AF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Pr="00F43AFA">
        <w:rPr>
          <w:rFonts w:ascii="Times New Roman" w:eastAsia="Times New Roman" w:hAnsi="Times New Roman" w:cs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F43AFA" w:rsidRPr="00F43AFA" w:rsidRDefault="00F43AFA" w:rsidP="00F43AF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F43A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43AFA">
        <w:rPr>
          <w:rFonts w:ascii="Times New Roman" w:eastAsia="Times New Roman" w:hAnsi="Times New Roman" w:cs="Times New Roman"/>
          <w:lang w:eastAsia="ru-RU"/>
        </w:rPr>
        <w:t>504  часа</w:t>
      </w:r>
      <w:proofErr w:type="gramEnd"/>
    </w:p>
    <w:p w:rsidR="00F43AFA" w:rsidRPr="00F43AFA" w:rsidRDefault="00F43AFA" w:rsidP="00F43AFA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F43AFA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F43AFA">
        <w:rPr>
          <w:rFonts w:ascii="Times New Roman" w:eastAsia="Times New Roman" w:hAnsi="Times New Roman" w:cs="Times New Roman"/>
          <w:lang w:eastAsia="ru-RU"/>
        </w:rPr>
        <w:t xml:space="preserve"> 6 учебных часов в день</w:t>
      </w:r>
    </w:p>
    <w:p w:rsidR="00F43AFA" w:rsidRPr="00F43AFA" w:rsidRDefault="00F43AFA" w:rsidP="00F43AFA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 w:rsidRPr="00F43AFA">
        <w:rPr>
          <w:rFonts w:ascii="Times New Roman" w:eastAsia="Courier New" w:hAnsi="Times New Roman" w:cs="Times New Roman"/>
          <w:b/>
          <w:lang w:eastAsia="ru-RU"/>
        </w:rPr>
        <w:t xml:space="preserve"> Форма обучения:</w:t>
      </w:r>
      <w:r w:rsidRPr="00F43AFA">
        <w:rPr>
          <w:rFonts w:ascii="Times New Roman" w:eastAsia="Courier New" w:hAnsi="Times New Roman" w:cs="Times New Roman"/>
          <w:lang w:eastAsia="ru-RU"/>
        </w:rPr>
        <w:t xml:space="preserve"> очная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4"/>
        <w:gridCol w:w="822"/>
        <w:gridCol w:w="737"/>
        <w:gridCol w:w="861"/>
      </w:tblGrid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Всего</w:t>
            </w:r>
          </w:p>
          <w:p w:rsidR="00F43AFA" w:rsidRPr="00F43AFA" w:rsidRDefault="00F43AFA" w:rsidP="00F43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ео</w:t>
            </w:r>
          </w:p>
          <w:p w:rsidR="00F43AFA" w:rsidRPr="00F43AFA" w:rsidRDefault="00F43AFA" w:rsidP="00F43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F43AFA" w:rsidRPr="00F43AFA" w:rsidTr="00093067">
        <w:trPr>
          <w:trHeight w:val="960"/>
        </w:trPr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rPr>
          <w:trHeight w:val="1323"/>
        </w:trPr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. Общение в профессиональной 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lastRenderedPageBreak/>
              <w:t>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  <w:r w:rsidRPr="00F43A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CF28CF" w:rsidP="00F43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28C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Электронный документооборот, интернет, электронная почта </w:t>
            </w:r>
          </w:p>
          <w:p w:rsidR="00F43AFA" w:rsidRPr="00F43AFA" w:rsidRDefault="00F43AFA" w:rsidP="00F4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AFA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F43AFA" w:rsidRPr="00F43AFA" w:rsidRDefault="00F43AFA" w:rsidP="00F43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AFA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F43AFA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F28CF" w:rsidRPr="00CF28CF" w:rsidRDefault="00CF28CF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CF28C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CF28CF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F43AF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F28CF" w:rsidRPr="00CF28CF" w:rsidRDefault="00CF28CF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CF28CF">
              <w:rPr>
                <w:rFonts w:ascii="Times New Roman" w:eastAsia="Calibri" w:hAnsi="Times New Roman" w:cs="Times New Roman"/>
                <w:b/>
                <w:u w:val="single"/>
              </w:rPr>
              <w:t>Организация электронного документооборота в МО</w:t>
            </w:r>
            <w:r w:rsidRPr="00CF28CF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F43AFA" w:rsidRPr="00F43AFA" w:rsidRDefault="00F43AFA" w:rsidP="00F43AFA">
            <w:pPr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F4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F4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F4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3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F28CF" w:rsidRPr="00CF28CF" w:rsidRDefault="00CF28CF" w:rsidP="00CF28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CF28C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</w:p>
          <w:p w:rsidR="00F43AFA" w:rsidRPr="00F43AFA" w:rsidRDefault="00CF28CF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F43AFA"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Технологии поиска тематической (профессиональной) информации в сети </w:t>
            </w:r>
            <w:proofErr w:type="spellStart"/>
            <w:r w:rsidR="00F43AFA"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Internet</w:t>
            </w:r>
            <w:proofErr w:type="spellEnd"/>
            <w:r w:rsidR="00F43AFA"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="00F43AFA" w:rsidRPr="00F43AFA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 w:rsidR="00F43AFA" w:rsidRPr="00F43AFA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="00F43AFA" w:rsidRPr="00F43AFA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="00F43AFA" w:rsidRPr="00F43AFA">
              <w:rPr>
                <w:rFonts w:ascii="Calibri" w:eastAsia="Calibri" w:hAnsi="Calibri" w:cs="Times New Roman"/>
              </w:rPr>
              <w:t xml:space="preserve"> </w:t>
            </w:r>
            <w:r w:rsidR="00F43AFA" w:rsidRPr="00F43AFA">
              <w:rPr>
                <w:rFonts w:ascii="Times New Roman" w:eastAsia="Calibri" w:hAnsi="Times New Roman" w:cs="Times New Roman"/>
              </w:rPr>
              <w:t>Специализированные (медицинские) ресурсы сети Интернет</w:t>
            </w:r>
            <w:r w:rsidR="00F43AFA" w:rsidRPr="00CF28CF">
              <w:rPr>
                <w:rFonts w:ascii="Times New Roman" w:eastAsia="Calibri" w:hAnsi="Times New Roman" w:cs="Times New Roman"/>
              </w:rPr>
              <w:t xml:space="preserve">. </w:t>
            </w:r>
            <w:r w:rsidR="00F43AFA" w:rsidRPr="00CF28CF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Проблема ВБИ. Причины возникновения и распространения ВБИ. Источники ВБИ. Возбудители ВБИ. Способы передачи. Классификация. Группа 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lastRenderedPageBreak/>
              <w:t>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ВИЧ – инфекция. 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F43AFA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F43AFA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F43AFA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F43AFA" w:rsidRPr="00F43AFA" w:rsidTr="00093067">
        <w:tc>
          <w:tcPr>
            <w:tcW w:w="144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F43AFA">
              <w:rPr>
                <w:rFonts w:ascii="Times New Roman" w:eastAsia="Candara" w:hAnsi="Times New Roman" w:cs="Times New Roman"/>
                <w:b/>
                <w:spacing w:val="3"/>
              </w:rPr>
              <w:t xml:space="preserve"> 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F43AFA" w:rsidRPr="00F43AFA" w:rsidTr="00093067">
        <w:tc>
          <w:tcPr>
            <w:tcW w:w="8251" w:type="dxa"/>
            <w:gridSpan w:val="2"/>
            <w:shd w:val="clear" w:color="auto" w:fill="auto"/>
          </w:tcPr>
          <w:p w:rsidR="00F43AFA" w:rsidRPr="00F43AFA" w:rsidRDefault="00F43AFA" w:rsidP="00F43A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F43AFA">
              <w:rPr>
                <w:rFonts w:ascii="Times New Roman" w:eastAsia="Candara" w:hAnsi="Times New Roman" w:cs="Times New Roman"/>
                <w:spacing w:val="3"/>
              </w:rPr>
              <w:t>ИТОГО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F43AFA" w:rsidRPr="00F43AFA" w:rsidRDefault="00F43AFA" w:rsidP="00F43A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43AFA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60 час</w:t>
            </w:r>
          </w:p>
        </w:tc>
      </w:tr>
    </w:tbl>
    <w:p w:rsidR="00CF28CF" w:rsidRDefault="00CF28CF" w:rsidP="00CF28C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CF28CF" w:rsidRDefault="00CF28CF" w:rsidP="00CF28CF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«Функциональная диагностика», совмещенной со стажировкой на рабочем месте по индивидуальной программе обучения</w:t>
      </w:r>
    </w:p>
    <w:p w:rsidR="00CF28CF" w:rsidRDefault="00CF28CF" w:rsidP="00CF28C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переподготовка (504 час)</w:t>
      </w:r>
    </w:p>
    <w:p w:rsidR="00CF28CF" w:rsidRDefault="00CF28CF" w:rsidP="00CF28C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на цикле ПП</w:t>
      </w:r>
    </w:p>
    <w:p w:rsidR="00CF28CF" w:rsidRDefault="00CF28CF" w:rsidP="00CF28C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Продолжительность обучения (стажировки):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434  часа</w:t>
      </w:r>
      <w:proofErr w:type="gramEnd"/>
    </w:p>
    <w:p w:rsidR="00CF28CF" w:rsidRDefault="00CF28CF" w:rsidP="00CF28CF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 учебных часов в день</w:t>
      </w:r>
    </w:p>
    <w:p w:rsidR="00CF28CF" w:rsidRDefault="00CF28CF" w:rsidP="00CF28CF">
      <w:pPr>
        <w:spacing w:after="20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Форма обучения: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очная</w:t>
      </w:r>
    </w:p>
    <w:tbl>
      <w:tblPr>
        <w:tblW w:w="102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2"/>
        <w:gridCol w:w="1417"/>
      </w:tblGrid>
      <w:tr w:rsidR="00CF28CF" w:rsidTr="00CF28C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МОДУЛЬ №4</w:t>
            </w:r>
          </w:p>
          <w:p w:rsidR="00CF28CF" w:rsidRDefault="00CF28CF">
            <w:pPr>
              <w:pStyle w:val="3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</w:rPr>
              <w:t>«ФУНКЦИОНАЛЬНАЯ ДИАГНОСТИКА</w:t>
            </w:r>
            <w:r>
              <w:rPr>
                <w:rFonts w:ascii="Courier New" w:eastAsia="Courier New" w:hAnsi="Courier New" w:cs="Courier New"/>
                <w:b/>
                <w:i/>
                <w:color w:val="000000"/>
                <w:spacing w:val="0"/>
              </w:rPr>
              <w:t>»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отделения (кабинета)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функциональной диагностики, деятельности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сестринского персонала.</w:t>
            </w:r>
          </w:p>
          <w:p w:rsidR="00CF28CF" w:rsidRDefault="00CF28C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Современные методы функциональной диагностики, их значение в медобслуживании, организация работы, приказы, документация, функциональные обязанности медсестры, роль в оздоровлении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28CF" w:rsidTr="00CF28CF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rFonts w:eastAsia="Courier New"/>
                <w:spacing w:val="0"/>
                <w:sz w:val="26"/>
                <w:szCs w:val="26"/>
                <w:u w:val="single"/>
              </w:rPr>
            </w:pPr>
            <w:r>
              <w:rPr>
                <w:rStyle w:val="a9"/>
                <w:rFonts w:eastAsia="Candara"/>
                <w:sz w:val="26"/>
                <w:szCs w:val="26"/>
              </w:rPr>
              <w:t>Электрофизиологические методы исследования сердца.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6"/>
                <w:szCs w:val="26"/>
              </w:rPr>
              <w:t>230: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-55"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Анатомия и физиология сердечно-сосудистой системы.</w:t>
            </w:r>
          </w:p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Кровообращение – общая схема. Строение сердца, функции сердца, проводящая система,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нейтрогуморальная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регуляция деятельности сердца, измерение давления, определение пульса, измерение его свойств.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ndara"/>
                <w:b/>
                <w:sz w:val="24"/>
                <w:szCs w:val="24"/>
              </w:rPr>
              <w:t>Основы ЭКГ.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38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Биологические основы электрокардиографии.</w:t>
            </w:r>
            <w:r>
              <w:rPr>
                <w:rStyle w:val="1"/>
                <w:rFonts w:eastAsia="Candara"/>
                <w:sz w:val="24"/>
                <w:szCs w:val="24"/>
              </w:rPr>
              <w:t xml:space="preserve"> Биологи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ческие основы ЭКГ. Поляризация, </w:t>
            </w:r>
            <w:r>
              <w:rPr>
                <w:rStyle w:val="1"/>
                <w:rFonts w:eastAsia="Candara"/>
                <w:sz w:val="24"/>
                <w:szCs w:val="24"/>
              </w:rPr>
              <w:t xml:space="preserve">деполяризация,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реполяризация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одиночного мышечного волокна, ход возбуждения и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реполяризации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в целом миокарде.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87"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Методика записи ЭКГ. Современная</w:t>
            </w:r>
          </w:p>
          <w:p w:rsidR="00CF28CF" w:rsidRDefault="00CF28CF">
            <w:pPr>
              <w:pStyle w:val="3"/>
              <w:shd w:val="clear" w:color="auto" w:fill="auto"/>
              <w:spacing w:line="274" w:lineRule="exact"/>
              <w:ind w:left="87"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электрокардиографическая аппаратура.</w:t>
            </w:r>
          </w:p>
          <w:p w:rsidR="00CF28CF" w:rsidRDefault="00CF28CF">
            <w:pPr>
              <w:pStyle w:val="3"/>
              <w:spacing w:line="274" w:lineRule="exact"/>
              <w:ind w:left="87" w:firstLine="0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Регистрация биопотенциалов, техника наложения электродов, правила регистрации, электричество, устройство </w:t>
            </w:r>
            <w:proofErr w:type="spellStart"/>
            <w:proofErr w:type="gramStart"/>
            <w:r>
              <w:rPr>
                <w:rStyle w:val="1"/>
                <w:rFonts w:eastAsia="Candara"/>
                <w:sz w:val="24"/>
                <w:szCs w:val="24"/>
              </w:rPr>
              <w:t>электрокардио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>-графов</w:t>
            </w:r>
            <w:proofErr w:type="gramEnd"/>
            <w:r>
              <w:rPr>
                <w:rStyle w:val="1"/>
                <w:rFonts w:eastAsia="Candara"/>
                <w:sz w:val="24"/>
                <w:szCs w:val="24"/>
              </w:rPr>
              <w:t>, техника безопасности, устранение простейших неполадок, аппараты, наложение электродов, регистрация.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Подключение аппаратов с соблюдением правил заземления и размещения.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Аппаратура, заземление, размещение, подключение с учетом техники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tLeast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 xml:space="preserve">Управление электрокардиографом. </w:t>
            </w:r>
            <w:r>
              <w:rPr>
                <w:rStyle w:val="1"/>
                <w:rFonts w:eastAsia="Calibri"/>
                <w:sz w:val="24"/>
                <w:szCs w:val="24"/>
              </w:rPr>
              <w:t>Правила записи ЭКГ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tLeast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 xml:space="preserve">Особенности работы различных электрокардиографов. </w:t>
            </w:r>
          </w:p>
          <w:p w:rsidR="00CF28CF" w:rsidRDefault="00CF28CF">
            <w:pPr>
              <w:spacing w:after="0" w:line="240" w:lineRule="atLeast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Особенности работы на различных видах аппаратов.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tLeast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Образование отведений.</w:t>
            </w:r>
          </w:p>
          <w:p w:rsidR="00CF28CF" w:rsidRDefault="00CF28CF">
            <w:pPr>
              <w:spacing w:after="0" w:line="240" w:lineRule="atLeas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 Образование стандартных, усиленных однополюсных и грудных отведений. Дополнительные ЭКГ отведения, их; роль в диагностике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Техника регистрации ЭКГ в основных отведениях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. 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Методика наложения электродов. Устранение помех регистрация в основных отведениях, учетно-отчетная документация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Техника регистрации ЭКГ в дополнительных отведениях.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Регистрация ЭКГ в дополнительных отведениях по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t>Нэбу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t>Клетану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t>Слапаку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>, на два ребра выше, V</w:t>
            </w:r>
            <w:r>
              <w:rPr>
                <w:rStyle w:val="1"/>
                <w:rFonts w:eastAsia="Calibri"/>
                <w:sz w:val="24"/>
                <w:szCs w:val="24"/>
                <w:vertAlign w:val="subscript"/>
              </w:rPr>
              <w:t>7</w:t>
            </w:r>
            <w:r>
              <w:rPr>
                <w:rStyle w:val="1"/>
                <w:rFonts w:eastAsia="Calibri"/>
                <w:sz w:val="24"/>
                <w:szCs w:val="24"/>
              </w:rPr>
              <w:t>, V</w:t>
            </w:r>
            <w:r>
              <w:rPr>
                <w:rStyle w:val="1"/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Style w:val="1"/>
                <w:rFonts w:eastAsia="Calibri"/>
                <w:sz w:val="24"/>
                <w:szCs w:val="24"/>
              </w:rPr>
              <w:t>, V</w:t>
            </w:r>
            <w:r>
              <w:rPr>
                <w:rStyle w:val="1"/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Style w:val="1"/>
                <w:rFonts w:eastAsia="Calibri"/>
                <w:sz w:val="24"/>
                <w:szCs w:val="24"/>
              </w:rPr>
              <w:t>. Правых грудных.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6 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Нормальная электрокардиограмма.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b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30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Нормальная электрокардиограмма.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Образование зубцов и интервалов в соответствии с проведением импульсов. Нормальное соотношение зубцов и интервалов в стандартных, усиленных однополюсных, грудных отведениях, ритм, частота| сердечных сокращений.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 xml:space="preserve">Варианты нормальной ЭКГ. 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Электрическая ось сердца.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Варианты нормальной ЭКГ, определение электрической оси сердца, схема описания.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color w:val="FF0000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Регистрация нормальной ЭКГ.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Образование зубцов и интервалов, название, обозначение, образование отведений. Оформление ЭКГ.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2.3.4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Расчет зубцов и интервалов.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Расчет зубцов и интервалов ЭКГ, протокол электрокардиограммы.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2.3.5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Описание нормальной ЭКГ.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Определение угла альфа, позиции, электрической оси сердца. Схема описания ЭКГ.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Электрокардиограмма при нарушениях функции автоматизма.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b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Электрокардиограмма при нарушениях функции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автоматизма</w:t>
            </w:r>
            <w:r>
              <w:rPr>
                <w:rStyle w:val="1"/>
                <w:rFonts w:eastAsia="Calibri"/>
                <w:sz w:val="24"/>
                <w:szCs w:val="24"/>
              </w:rPr>
              <w:t>.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 Синусовая аритмия. Брадикардия, тахикардия, миграция водителя ритма, атриовентрикулярный, идиовентрикулярный ритм, действия медсестры при нарушении функции автоматизма.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Электрокардиограмма при нарушениях функции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1"/>
                <w:rFonts w:eastAsia="Calibri"/>
                <w:sz w:val="24"/>
                <w:szCs w:val="24"/>
                <w:u w:val="single"/>
              </w:rPr>
              <w:t>автоматизма.</w:t>
            </w:r>
          </w:p>
          <w:p w:rsidR="00CF28CF" w:rsidRDefault="00CF28CF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Виды нарушений автоматизма, определение часто встречающихся нарушений функции автоматизма.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Электрокардиограмма при нарушениях функции возбудимости.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Электрокардиограмма при нарушениях функции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возбудимости.</w:t>
            </w:r>
          </w:p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Экстрасистолы, пароксизмальная тахикардия, мерцательная аритмия, особенности регистрации и расчета ЭКГ, действия медсестры при обнаружении опасных для жизни аритмий.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ЭКГ при нарушениях функции возбудимости</w:t>
            </w:r>
          </w:p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(экстрасистолы).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Виды экстрасистол, опасные для жизни экстрасистолы, тактика медсестры при их обнаружении.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55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ЭКГ при нарушениях функции возбудимости</w:t>
            </w:r>
          </w:p>
          <w:p w:rsidR="00CF28CF" w:rsidRDefault="00CF28CF">
            <w:pPr>
              <w:pStyle w:val="3"/>
              <w:spacing w:line="278" w:lineRule="exact"/>
              <w:ind w:left="-55" w:firstLine="55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(мерцательная аритмия и пароксизмальная тахикардия).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-55" w:firstLine="55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ЭКГ критерии мерцательной аритмии, пароксизмальной тахикардии, тактика медсестры при их обнаружении.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Электрокардиограмма при нарушениях функции проводимости.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Электрокардиограмма при нарушениях функции</w:t>
            </w:r>
          </w:p>
          <w:p w:rsidR="00CF28CF" w:rsidRDefault="00CF28CF">
            <w:pPr>
              <w:pStyle w:val="3"/>
              <w:spacing w:line="278" w:lineRule="exact"/>
              <w:ind w:left="87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проводимости.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87" w:firstLine="87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Классификация блокад, синоаурикулярные, </w:t>
            </w:r>
            <w:proofErr w:type="spellStart"/>
            <w:proofErr w:type="gramStart"/>
            <w:r>
              <w:rPr>
                <w:rStyle w:val="1"/>
                <w:rFonts w:eastAsia="Candara"/>
                <w:sz w:val="24"/>
                <w:szCs w:val="24"/>
              </w:rPr>
              <w:t>атриовентри-кулярные</w:t>
            </w:r>
            <w:proofErr w:type="spellEnd"/>
            <w:proofErr w:type="gramEnd"/>
            <w:r>
              <w:rPr>
                <w:rStyle w:val="1"/>
                <w:rFonts w:eastAsia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внутрижелудочковые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блокады, синдром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Морганьи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>-Адамса-Стокса, действия медсестры при обнаружении блокад.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ЭКГ при нарушениях функции проводимости</w:t>
            </w:r>
          </w:p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(синоаурикулярные и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внутрипредсердные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блокады).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ЭКГ критерии синоаурикулярной и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внутрипредсердной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блокад, тактика медсестры при их обнаружении.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2.6.3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ЭКГ при нарушениях функции проводимости (атриовентрикулярные,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внутрижелудочковые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блокады, синдром WPW).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ЭКГ критерии атриовентрикулярных и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внутрижелудочковых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блокад </w:t>
            </w:r>
            <w:r>
              <w:rPr>
                <w:rStyle w:val="1"/>
                <w:rFonts w:eastAsia="Candara"/>
                <w:sz w:val="24"/>
                <w:szCs w:val="24"/>
              </w:rPr>
              <w:lastRenderedPageBreak/>
              <w:t>синдрома WPW. Тактика медсестры при их обнаружении.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lastRenderedPageBreak/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Электрокардиограмма при гипертрофии отделов сердца.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Электрокардиограмма при гипертрофии отделов сердца.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Гипертрофия предсердий, желудочков, особенности ЭКГ.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Электрокардиограмма при гипертрофии отделов сердца.</w:t>
            </w:r>
          </w:p>
          <w:p w:rsidR="00CF28CF" w:rsidRDefault="00CF28CF">
            <w:pPr>
              <w:pStyle w:val="3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ЭКГ критерии гипертрофии предсердий, желудочков, тактика медсестры при их обнаружении.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Электрокардиограмма при ишемической болезни сердца, формы ИБС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b/>
                <w:sz w:val="24"/>
                <w:szCs w:val="24"/>
              </w:rPr>
            </w:pPr>
            <w:r>
              <w:rPr>
                <w:rStyle w:val="1"/>
                <w:rFonts w:eastAsia="Candara"/>
                <w:b/>
                <w:sz w:val="24"/>
                <w:szCs w:val="24"/>
              </w:rPr>
              <w:t>30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24"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Электрокардиограмма при хронической ишемической болезни сердца.</w:t>
            </w:r>
            <w:r>
              <w:rPr>
                <w:rStyle w:val="1"/>
                <w:rFonts w:eastAsia="Candara"/>
                <w:sz w:val="24"/>
                <w:szCs w:val="24"/>
              </w:rPr>
              <w:t xml:space="preserve"> Особенности ЭКГ при хронической ИБС. Изменения ЭКГ во время приступа стенокардии. Тактика медсестры.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Электрокардиограмма при инфаркте миокарда. </w:t>
            </w:r>
          </w:p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Стадии развития, локализация, значение динамического наблюдения, действия медсестры при обнаружении различных стадий инфаркта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2.8.3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Электрокардиограмма при хронической ишемической болезни сердца.</w:t>
            </w:r>
          </w:p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ЭКГ критерии хронической коронарной патологии.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2.8.4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Электрокардиограмма при инфаркте миокарда.</w:t>
            </w:r>
          </w:p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ЭКГ критерии инфаркта миокарда, стадии, локализация.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2.8.5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Запись и расчет ЭКГ при инфаркте миокарда.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Запись, расчет, действия медсестры при обнаружении различных стадий инфаркта миокарда.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Особенности ЭКГ у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 ЭКГ у детей.</w:t>
            </w:r>
          </w:p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Техника регистрации ЭКГ у детей. Особенности ЭКГ детского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 ЭКГ у детей.</w:t>
            </w:r>
          </w:p>
          <w:p w:rsidR="00CF28CF" w:rsidRDefault="00CF28C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регистрации ЭКГ у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Современные методы электрофизиологического исследования сердца.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00"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2.10.1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Кардиоинтервалография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Кардиотопография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Чрезпишеводная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стимуляция.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кардиотопографии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кардиоинтервалографии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>. Методика регистрации, функции медсестры.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2.10.2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Холтеровское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мониторирование. ЭКГ и АД.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Понятие о методе, методика наложения электродов, регистрации, анализ результатов, функции медсестры.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2.10.3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Современные методы электрофизиологического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исследования сердца.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Кардиоинтервалография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кардиотопография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чреспищеводная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стимуляция,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холтеровское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мониторирование ЭКГ и АД, наложение электродов, функции медсестры.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Функциональные ЭКГ пробы.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Функциональные ЭКГ пробы.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Пробы с физической нагрузкой. Фармакологические пробы. Функции медсестры при проведении проб.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Функциональные ЭКГ пробы.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Виды функциональных проб. Проведение проб совместно с врачом. Оснащение кабинета. Возможные осложнения. Оказание неотложной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4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Измерения ЭКГ при некоторых заболеваниях и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Изменения ЭКГ при некоторых заболеваниях и состояниях.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Особенности ЭКГ при тромбоэмболии легочной артерии, остром и хроническом легочном сердце, перикардитах, пороках сердца врожденных и приобретенных, тиреотоксикозе, передозировке сердечных гликозидов, электролитных нарушениях.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Изменения ЭКГ при некоторых заболеваниях и состояниях.</w:t>
            </w:r>
          </w:p>
          <w:p w:rsidR="00CF28CF" w:rsidRDefault="00CF28CF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ЭКГ при передозировке сердечных гликозидов. Нарушениях электролитного обмена, тромбоэмболии легочной артерии, пороках сердца, эндокринных заболеваниях.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Дистанционные методы исследования ЭКГ</w:t>
            </w:r>
            <w:r>
              <w:rPr>
                <w:rStyle w:val="1"/>
                <w:rFonts w:eastAsia="Candara"/>
                <w:sz w:val="24"/>
                <w:szCs w:val="24"/>
              </w:rPr>
              <w:t>.</w:t>
            </w:r>
            <w:r>
              <w:rPr>
                <w:rStyle w:val="Candara"/>
              </w:rPr>
              <w:t xml:space="preserve"> </w:t>
            </w:r>
            <w:r>
              <w:rPr>
                <w:rStyle w:val="1"/>
                <w:rFonts w:eastAsia="Candara"/>
                <w:sz w:val="24"/>
                <w:szCs w:val="24"/>
              </w:rPr>
              <w:t>Значение дистанционного приема и передачи ЭКГ по линиям связи. Методика проведения. Функции медсестры.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rStyle w:val="1"/>
                <w:rFonts w:eastAsia="Candara"/>
                <w:b/>
                <w:sz w:val="26"/>
                <w:szCs w:val="26"/>
              </w:rPr>
              <w:t>Фонокардиография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Понятие о методе ФКГ. Нормальная фонокардиограмма.</w:t>
            </w:r>
          </w:p>
          <w:p w:rsidR="00CF28CF" w:rsidRDefault="00CF28CF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ФКГ – метод регистрации звуков сердца, их образование, отражение на ФКГ, шумы, их отражение, стандартные точки, фиксация, устройство и принцип работы ФКГ, обработка пленок, нормальная ФКГ, техника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hanging="24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Особенности ФКГ при пороках сердца.</w:t>
            </w:r>
          </w:p>
          <w:p w:rsidR="00CF28CF" w:rsidRDefault="00CF28CF">
            <w:pPr>
              <w:pStyle w:val="3"/>
              <w:spacing w:line="240" w:lineRule="auto"/>
              <w:ind w:hanging="24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Особенности ФКГ при врожденных и приобретенных пороках сердца, функциональные и органическое шумы, их отличия.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Фонокардиография.</w:t>
            </w:r>
          </w:p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Отображение тонов сердца, стандартные точки наложения микрофона, элементы нормальной ФКГ, отношение тонов к элементам ЭКГ, запись и оформление ФКГ.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rStyle w:val="1"/>
                <w:rFonts w:eastAsia="Candara"/>
                <w:b/>
                <w:sz w:val="26"/>
                <w:szCs w:val="26"/>
              </w:rPr>
              <w:t>Методы исследования сосудистой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Периферическое кровообращение.</w:t>
            </w:r>
          </w:p>
          <w:p w:rsidR="00CF28CF" w:rsidRDefault="00CF28CF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Сосудистая система, объем, давление, скорость линейная и объемная, артериальный и венозный пульс.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Сфигмография.</w:t>
            </w:r>
            <w:r>
              <w:rPr>
                <w:rStyle w:val="1"/>
                <w:rFonts w:eastAsia="Candara"/>
                <w:sz w:val="24"/>
                <w:szCs w:val="24"/>
              </w:rPr>
              <w:t xml:space="preserve"> </w:t>
            </w:r>
          </w:p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СФГ – запись пульсации в норме и патологии, основные части, отношение к элементам ЭКГ, определение фаз, аппаратура, техника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hanging="24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Флебография. </w:t>
            </w:r>
            <w:r>
              <w:rPr>
                <w:rStyle w:val="1"/>
                <w:rFonts w:eastAsia="Candara"/>
                <w:sz w:val="24"/>
                <w:szCs w:val="24"/>
              </w:rPr>
              <w:t>Флебография в норме и патологии, основные части, отношение к элементам ЭКГ и ФКГ. Аппаратура, регистрация.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hanging="24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Запись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сфигмо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флебограмм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.</w:t>
            </w:r>
          </w:p>
          <w:p w:rsidR="00CF28CF" w:rsidRDefault="00CF28CF">
            <w:pPr>
              <w:pStyle w:val="3"/>
              <w:spacing w:line="240" w:lineRule="auto"/>
              <w:ind w:hanging="24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Подготовка аппаратуры и больного, наложение электродов, проведение исследования, документация.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Реография.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rFonts w:eastAsia="Candara"/>
                <w:b/>
                <w:sz w:val="24"/>
                <w:szCs w:val="24"/>
              </w:rPr>
              <w:t>60: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Основы реографии.</w:t>
            </w:r>
            <w:r>
              <w:rPr>
                <w:rStyle w:val="1"/>
                <w:rFonts w:eastAsia="Candara"/>
                <w:sz w:val="24"/>
                <w:szCs w:val="24"/>
              </w:rPr>
              <w:t xml:space="preserve"> Расчет показателей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реографической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кривой.</w:t>
            </w:r>
          </w:p>
          <w:p w:rsidR="00CF28CF" w:rsidRDefault="00CF28CF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Физические, биофизические основы, продольная и интегральная реография, регистрация,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реографы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, принцип действия, техника безопасности,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реоволна</w:t>
            </w:r>
            <w:proofErr w:type="spellEnd"/>
            <w:proofErr w:type="gramStart"/>
            <w:r>
              <w:rPr>
                <w:rStyle w:val="1"/>
                <w:rFonts w:eastAsia="Candara"/>
                <w:sz w:val="24"/>
                <w:szCs w:val="24"/>
              </w:rPr>
              <w:t>, ,</w:t>
            </w:r>
            <w:proofErr w:type="gramEnd"/>
            <w:r>
              <w:rPr>
                <w:rStyle w:val="1"/>
                <w:rFonts w:eastAsia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реоиндекс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в норме и патологии.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Реография органов и сосудов.</w:t>
            </w:r>
          </w:p>
          <w:p w:rsidR="00CF28CF" w:rsidRDefault="00CF28CF">
            <w:pPr>
              <w:pStyle w:val="3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Реография конечностей,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реопатография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реоэнцефалография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реопульмография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>, регистрация.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theme="minorBid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69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Наложение электродов и регистрация РВГ</w:t>
            </w:r>
          </w:p>
          <w:p w:rsidR="00CF28CF" w:rsidRDefault="00CF28CF">
            <w:pPr>
              <w:pStyle w:val="3"/>
              <w:shd w:val="clear" w:color="auto" w:fill="auto"/>
              <w:spacing w:line="269" w:lineRule="exact"/>
              <w:ind w:left="120" w:firstLine="0"/>
              <w:rPr>
                <w:rFonts w:cstheme="minorBidi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Техника наложения электродов, запись РВГ.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Наложение электродов и регистрация РЭГ.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Fonts w:cstheme="minorBidi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 Техника наложения электродов, запись.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4.5.5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Наложение электродов и регистрация РПГ.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Fonts w:cstheme="minorBidi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Техника наложения электродов, запись.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83" w:lineRule="exact"/>
              <w:ind w:left="120"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Наложение электродов и регистрация РГГ</w:t>
            </w:r>
            <w:r>
              <w:rPr>
                <w:rStyle w:val="1"/>
                <w:rFonts w:eastAsia="Candara"/>
                <w:sz w:val="24"/>
                <w:szCs w:val="24"/>
              </w:rPr>
              <w:t xml:space="preserve">. </w:t>
            </w:r>
          </w:p>
          <w:p w:rsidR="00CF28CF" w:rsidRDefault="00CF28CF">
            <w:pPr>
              <w:pStyle w:val="3"/>
              <w:shd w:val="clear" w:color="auto" w:fill="auto"/>
              <w:spacing w:line="283" w:lineRule="exact"/>
              <w:ind w:left="120" w:firstLine="0"/>
              <w:jc w:val="both"/>
              <w:rPr>
                <w:rFonts w:cstheme="minorBidi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Техника наложения электродов, запись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after="60" w:line="24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Компьютерная регистрация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реограмм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>.</w:t>
            </w:r>
          </w:p>
          <w:p w:rsidR="00CF28CF" w:rsidRDefault="00CF28CF">
            <w:pPr>
              <w:pStyle w:val="3"/>
              <w:shd w:val="clear" w:color="auto" w:fill="auto"/>
              <w:spacing w:before="60" w:line="24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Введение программы, проведение исследования.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Обработка и расчет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реограмм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 xml:space="preserve"> (РВГ, РПГ).</w:t>
            </w:r>
          </w:p>
          <w:p w:rsidR="00CF28CF" w:rsidRDefault="00CF28CF">
            <w:pPr>
              <w:pStyle w:val="3"/>
              <w:shd w:val="clear" w:color="auto" w:fill="auto"/>
              <w:spacing w:line="240" w:lineRule="exact"/>
              <w:ind w:left="-2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Обработка и расчет РВГ и РПГ, оформление пленок.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4.5.9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firstLine="12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Обработка и расчет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реограмм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(РЭГ. РГГ). </w:t>
            </w:r>
            <w:r>
              <w:rPr>
                <w:rStyle w:val="1"/>
                <w:rFonts w:eastAsia="Candara"/>
                <w:sz w:val="24"/>
                <w:szCs w:val="24"/>
              </w:rPr>
              <w:t>Обработка и расчет РЭГ и РГГ, оформление пленок.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-24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Допплеровское исследование сосудистой системы. </w:t>
            </w:r>
            <w:r>
              <w:rPr>
                <w:rStyle w:val="1"/>
                <w:rFonts w:eastAsia="Candara"/>
                <w:sz w:val="24"/>
                <w:szCs w:val="24"/>
              </w:rPr>
              <w:t>Современная ультразвуковая аппаратура. Методика исследования. Функции медсестры при проведении исследования.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4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Допплеровское исследование сосудистой системы. </w:t>
            </w:r>
            <w:r>
              <w:rPr>
                <w:rStyle w:val="1"/>
                <w:rFonts w:eastAsia="Candara"/>
                <w:sz w:val="24"/>
                <w:szCs w:val="24"/>
              </w:rPr>
              <w:t>Подготовка больного, кабинета, аппаратуры, функции медсестры.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6"/>
                <w:szCs w:val="26"/>
              </w:rPr>
            </w:pPr>
            <w:r>
              <w:rPr>
                <w:rStyle w:val="1"/>
                <w:rFonts w:eastAsia="Candara"/>
                <w:b/>
                <w:sz w:val="26"/>
                <w:szCs w:val="26"/>
              </w:rPr>
              <w:t>Исследование функции внешнего дыхания.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b/>
                <w:sz w:val="26"/>
                <w:szCs w:val="26"/>
              </w:rPr>
            </w:pPr>
            <w:r>
              <w:rPr>
                <w:rStyle w:val="1"/>
                <w:rFonts w:eastAsia="Candara"/>
                <w:b/>
                <w:sz w:val="26"/>
                <w:szCs w:val="26"/>
              </w:rPr>
              <w:t>66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-24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Анатомия и физиология органов дыхания. Физиологические механизмы внешнего дыхания.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-24"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Грудная клетка, верхние дыхательные пути, бронхи, альвеолы, кровоснабжение, клеточная физиология дыхания, внешнее дыхание, легочные объемы, поглощение кислорода, выделение углекислого газа, механика дыхания, альвеолярная вентиляция.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hanging="24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Спирографические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методы исследования функции внешнего дыхания. Современная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спирографическая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аппаратура.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hanging="24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Спирография, спирометрия, подготовка кабинета, больного, стандартные условия, фактические и должные величины, отклонения, аппаратура, принцип работы,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коллибровка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</w:rPr>
              <w:t>, обработка загубников, масок, техника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hanging="24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Спирографические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методы исследования функции внешнего дыхания.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hanging="24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Запись ФВД на различных видах спирографов.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Исследование биомеханики дыхания.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Исследование вентиляционной функции легких петля, поток, объем, критерии правильности, аппаратура, методика исследования.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Вентиляционная недостаточность</w:t>
            </w:r>
            <w:r>
              <w:rPr>
                <w:rStyle w:val="1"/>
                <w:rFonts w:eastAsia="Candara"/>
                <w:sz w:val="24"/>
                <w:szCs w:val="24"/>
              </w:rPr>
              <w:t>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Виды, причины, изменение формы кривой поток, объем при различной патологии</w:t>
            </w: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Особенности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спирографического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исследования у детей.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Методы, аппаратура, подготовка кабинета, ребенка, методика исследования</w:t>
            </w: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Исследование функции внешнего дыхания у детей. </w:t>
            </w:r>
            <w:r>
              <w:rPr>
                <w:rStyle w:val="1"/>
                <w:rFonts w:eastAsia="Candara"/>
                <w:sz w:val="24"/>
                <w:szCs w:val="24"/>
              </w:rPr>
              <w:t>Особенности исследования в зависимости от возраста ребенка, подготовка к исследованию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Функциональные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спирографические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 пробы.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 xml:space="preserve">Проведение исследования с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</w:rPr>
              <w:t>бронхолитиками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Компьютерная регистрация кривой поток – объем.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Введение программ, проведение исследований.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Пневмотахометрия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пневмотахография</w:t>
            </w:r>
            <w:proofErr w:type="spellEnd"/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Проведение исследования, подготовка больного, аппаратуры, документация.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спирографов к работе.</w:t>
            </w:r>
          </w:p>
          <w:p w:rsidR="00CF28CF" w:rsidRDefault="00CF28C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Fonts w:eastAsia="Courier New"/>
                <w:color w:val="000000"/>
                <w:spacing w:val="0"/>
                <w:sz w:val="24"/>
                <w:szCs w:val="24"/>
              </w:rPr>
              <w:t>Виды спирографов, их устройство, подготовка к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6"/>
                <w:szCs w:val="26"/>
                <w:u w:val="single"/>
              </w:rPr>
            </w:pPr>
            <w:r>
              <w:rPr>
                <w:rStyle w:val="1"/>
                <w:rFonts w:eastAsia="Candara"/>
                <w:b/>
                <w:sz w:val="26"/>
                <w:szCs w:val="26"/>
              </w:rPr>
              <w:t>Электроэнцефалография.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b/>
                <w:sz w:val="26"/>
                <w:szCs w:val="26"/>
              </w:rPr>
            </w:pPr>
            <w:r>
              <w:rPr>
                <w:rStyle w:val="1"/>
                <w:rFonts w:eastAsia="Candara"/>
                <w:b/>
                <w:sz w:val="26"/>
                <w:szCs w:val="26"/>
              </w:rPr>
              <w:t>30: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Электроэнцефалографический метод исследования.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hanging="2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Понятие о методе, аппаратура, наложение электродов, регистрация, устранение артефактов, функциональные нагрузки.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Проведение ЭЭГ исследования.</w:t>
            </w:r>
            <w:r>
              <w:t xml:space="preserve">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Подготовка больного, кабинета, условия, наложение электродов, регистрация, оформление пленок.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 xml:space="preserve">Электроэнцефалография в норме и патологии. 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left="120"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Ритмы ЭЭГ в норме и патологии.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pacing w:line="278" w:lineRule="exact"/>
              <w:ind w:firstLine="0"/>
              <w:rPr>
                <w:rStyle w:val="1"/>
                <w:rFonts w:eastAsia="Candara"/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ЭЭГ в норме и патологии.</w:t>
            </w:r>
          </w:p>
          <w:p w:rsidR="00CF28CF" w:rsidRDefault="00CF28CF">
            <w:pPr>
              <w:pStyle w:val="3"/>
              <w:shd w:val="clear" w:color="auto" w:fill="auto"/>
              <w:spacing w:line="278" w:lineRule="exact"/>
              <w:ind w:firstLine="0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Ритмы ЭЭГ в норме и патологии, устранение артефактов, функциональные нагрузки.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6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  <w:u w:val="single"/>
              </w:rPr>
              <w:t>Возрастные особенности ЭЭГ.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CF28CF" w:rsidRDefault="00CF28C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Возрастные особенности ЭЭГ, особенности ЭЭГ у детей.</w:t>
            </w:r>
            <w:r>
              <w:rPr>
                <w:rFonts w:ascii="Times New Roman" w:eastAsia="Candara" w:hAnsi="Times New Roman"/>
                <w:b/>
                <w:spacing w:val="3"/>
              </w:rPr>
              <w:t xml:space="preserve"> Дифференцированный зачёт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rFonts w:eastAsia="Candara"/>
                <w:sz w:val="24"/>
                <w:szCs w:val="24"/>
              </w:rPr>
              <w:t>4</w:t>
            </w:r>
          </w:p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b/>
                <w:sz w:val="24"/>
                <w:szCs w:val="24"/>
              </w:rPr>
            </w:pPr>
          </w:p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</w:t>
            </w:r>
          </w:p>
        </w:tc>
      </w:tr>
      <w:tr w:rsidR="00CF28CF" w:rsidTr="00CF28CF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Style w:val="1"/>
                <w:rFonts w:eastAsia="Candara"/>
                <w:b/>
                <w:sz w:val="24"/>
                <w:szCs w:val="24"/>
              </w:rPr>
            </w:pPr>
            <w:r>
              <w:rPr>
                <w:rStyle w:val="1"/>
                <w:rFonts w:eastAsia="Candara"/>
                <w:b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3"/>
              <w:shd w:val="clear" w:color="auto" w:fill="auto"/>
              <w:spacing w:line="240" w:lineRule="exact"/>
              <w:ind w:left="120" w:firstLine="0"/>
              <w:jc w:val="center"/>
              <w:rPr>
                <w:rStyle w:val="1"/>
                <w:rFonts w:eastAsia="Candara"/>
                <w:b/>
                <w:sz w:val="24"/>
                <w:szCs w:val="24"/>
              </w:rPr>
            </w:pPr>
            <w:r>
              <w:rPr>
                <w:rStyle w:val="1"/>
                <w:rFonts w:eastAsia="Candara"/>
                <w:b/>
                <w:sz w:val="24"/>
                <w:szCs w:val="24"/>
              </w:rPr>
              <w:t>434 час</w:t>
            </w:r>
          </w:p>
        </w:tc>
      </w:tr>
      <w:tr w:rsidR="00CF28CF" w:rsidTr="00CF28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jc w:val="center"/>
              <w:rPr>
                <w:rFonts w:eastAsia="Courier New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b/>
              </w:rPr>
              <w:t>тогова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(комплексный квалификационный экзамен), в т.ч.</w:t>
            </w:r>
          </w:p>
          <w:p w:rsidR="00CF28CF" w:rsidRDefault="00CF28CF" w:rsidP="000E5F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Консультация </w:t>
            </w:r>
          </w:p>
          <w:p w:rsidR="00CF28CF" w:rsidRDefault="00CF28CF" w:rsidP="000E5F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Тестирование</w:t>
            </w:r>
          </w:p>
          <w:p w:rsidR="00CF28CF" w:rsidRDefault="00CF28CF" w:rsidP="000E5F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F" w:rsidRDefault="00CF28CF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  <w:p w:rsidR="00CF28CF" w:rsidRDefault="00CF28CF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  <w:p w:rsidR="00CF28CF" w:rsidRDefault="00CF28CF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  <w:p w:rsidR="00CF28CF" w:rsidRDefault="00CF28CF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CF28CF" w:rsidRDefault="00CF28CF" w:rsidP="00CF28CF"/>
    <w:p w:rsidR="00F43AFA" w:rsidRDefault="00F43AFA" w:rsidP="00F43AFA">
      <w:pPr>
        <w:spacing w:after="0" w:line="240" w:lineRule="auto"/>
        <w:rPr>
          <w:rFonts w:ascii="Calibri" w:eastAsia="Calibri" w:hAnsi="Calibri" w:cs="Times New Roman"/>
        </w:rPr>
      </w:pPr>
    </w:p>
    <w:p w:rsidR="00F43AFA" w:rsidRPr="00F43AFA" w:rsidRDefault="00F43AFA" w:rsidP="00F43AFA">
      <w:pPr>
        <w:spacing w:after="0" w:line="240" w:lineRule="auto"/>
        <w:rPr>
          <w:rFonts w:ascii="Calibri" w:eastAsia="Calibri" w:hAnsi="Calibri" w:cs="Times New Roman"/>
        </w:rPr>
      </w:pPr>
    </w:p>
    <w:sectPr w:rsidR="00F43AFA" w:rsidRPr="00F43A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E0" w:rsidRDefault="008E13E0">
      <w:pPr>
        <w:spacing w:after="0" w:line="240" w:lineRule="auto"/>
      </w:pPr>
      <w:r>
        <w:separator/>
      </w:r>
    </w:p>
  </w:endnote>
  <w:endnote w:type="continuationSeparator" w:id="0">
    <w:p w:rsidR="008E13E0" w:rsidRDefault="008E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AA7BB4" w:rsidRDefault="00F43A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BB4" w:rsidRDefault="008E13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E0" w:rsidRDefault="008E13E0">
      <w:pPr>
        <w:spacing w:after="0" w:line="240" w:lineRule="auto"/>
      </w:pPr>
      <w:r>
        <w:separator/>
      </w:r>
    </w:p>
  </w:footnote>
  <w:footnote w:type="continuationSeparator" w:id="0">
    <w:p w:rsidR="008E13E0" w:rsidRDefault="008E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3E2"/>
    <w:multiLevelType w:val="hybridMultilevel"/>
    <w:tmpl w:val="4932837C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A"/>
    <w:rsid w:val="006F1F91"/>
    <w:rsid w:val="008E13E0"/>
    <w:rsid w:val="00AF7EF5"/>
    <w:rsid w:val="00CF28CF"/>
    <w:rsid w:val="00DD44C5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E8A1-18F1-4D7C-8C36-323128C8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A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43AF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AF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28CF"/>
    <w:pPr>
      <w:spacing w:line="256" w:lineRule="auto"/>
      <w:ind w:left="720"/>
      <w:contextualSpacing/>
    </w:pPr>
  </w:style>
  <w:style w:type="character" w:customStyle="1" w:styleId="a8">
    <w:name w:val="Основной текст_"/>
    <w:link w:val="3"/>
    <w:locked/>
    <w:rsid w:val="00CF28C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8"/>
    <w:rsid w:val="00CF28CF"/>
    <w:pPr>
      <w:widowControl w:val="0"/>
      <w:shd w:val="clear" w:color="auto" w:fill="FFFFFF"/>
      <w:spacing w:after="0" w:line="475" w:lineRule="exact"/>
      <w:ind w:hanging="980"/>
    </w:pPr>
    <w:rPr>
      <w:rFonts w:ascii="Times New Roman" w:eastAsia="Times New Roman" w:hAnsi="Times New Roman" w:cs="Times New Roman"/>
      <w:spacing w:val="3"/>
    </w:rPr>
  </w:style>
  <w:style w:type="paragraph" w:customStyle="1" w:styleId="6">
    <w:name w:val="Основной текст6"/>
    <w:basedOn w:val="a"/>
    <w:rsid w:val="00CF28CF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">
    <w:name w:val="Основной текст1"/>
    <w:rsid w:val="00CF2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rsid w:val="00CF2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Candara">
    <w:name w:val="Основной текст + Candara"/>
    <w:aliases w:val="11 pt"/>
    <w:rsid w:val="00CF28C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2022-10-20T05:57:00Z</cp:lastPrinted>
  <dcterms:created xsi:type="dcterms:W3CDTF">2022-12-01T06:18:00Z</dcterms:created>
  <dcterms:modified xsi:type="dcterms:W3CDTF">2022-12-01T06:18:00Z</dcterms:modified>
</cp:coreProperties>
</file>