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CD" w:rsidRDefault="00CE5DCD" w:rsidP="00CE5DC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CE5DCD" w:rsidRDefault="00CE5DCD" w:rsidP="00CE5DC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CE5DCD" w:rsidRDefault="00CE5DCD" w:rsidP="00CE5DCD">
      <w:pPr>
        <w:pStyle w:val="23"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3503BA" w:rsidRDefault="003503BA" w:rsidP="003503BA">
      <w:pPr>
        <w:jc w:val="center"/>
        <w:rPr>
          <w:sz w:val="32"/>
          <w:szCs w:val="32"/>
        </w:rPr>
      </w:pPr>
    </w:p>
    <w:p w:rsidR="003503BA" w:rsidRDefault="003503BA" w:rsidP="003503BA">
      <w:pPr>
        <w:jc w:val="center"/>
        <w:rPr>
          <w:b/>
          <w:sz w:val="32"/>
          <w:szCs w:val="32"/>
        </w:rPr>
      </w:pPr>
    </w:p>
    <w:p w:rsidR="003503BA" w:rsidRDefault="003503BA" w:rsidP="003503BA">
      <w:pPr>
        <w:jc w:val="center"/>
        <w:rPr>
          <w:b/>
          <w:sz w:val="32"/>
          <w:szCs w:val="32"/>
        </w:rPr>
      </w:pPr>
    </w:p>
    <w:p w:rsidR="00CE5DCD" w:rsidRDefault="00CE5DCD" w:rsidP="003503BA">
      <w:pPr>
        <w:jc w:val="center"/>
        <w:rPr>
          <w:b/>
          <w:sz w:val="32"/>
          <w:szCs w:val="32"/>
        </w:rPr>
      </w:pPr>
    </w:p>
    <w:p w:rsidR="003503BA" w:rsidRDefault="003503BA" w:rsidP="003503BA">
      <w:pPr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</w:t>
      </w:r>
    </w:p>
    <w:p w:rsidR="003503BA" w:rsidRDefault="003503BA" w:rsidP="003503BA">
      <w:pPr>
        <w:jc w:val="center"/>
        <w:rPr>
          <w:b/>
          <w:sz w:val="28"/>
          <w:szCs w:val="28"/>
        </w:rPr>
      </w:pPr>
    </w:p>
    <w:p w:rsidR="003503BA" w:rsidRDefault="003503BA" w:rsidP="003503BA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ОП.06. Гигиена и экология человека </w:t>
      </w:r>
    </w:p>
    <w:p w:rsidR="003503BA" w:rsidRDefault="003503BA" w:rsidP="003503BA">
      <w:pPr>
        <w:jc w:val="center"/>
        <w:rPr>
          <w:b/>
          <w:iCs/>
          <w:sz w:val="28"/>
          <w:szCs w:val="28"/>
        </w:rPr>
      </w:pPr>
    </w:p>
    <w:p w:rsidR="003503BA" w:rsidRDefault="003503BA" w:rsidP="003503BA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3503BA" w:rsidRDefault="003503BA" w:rsidP="003503BA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31.02.01 Лечебное дело</w:t>
      </w:r>
    </w:p>
    <w:p w:rsidR="003503BA" w:rsidRDefault="003503BA" w:rsidP="003503BA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 подготовки</w:t>
      </w:r>
      <w:r>
        <w:rPr>
          <w:iCs/>
          <w:sz w:val="28"/>
          <w:szCs w:val="28"/>
        </w:rPr>
        <w:t xml:space="preserve"> </w:t>
      </w: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Default="003503BA" w:rsidP="003503BA">
      <w:pPr>
        <w:jc w:val="center"/>
        <w:rPr>
          <w:b/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Pr="003503BA" w:rsidRDefault="003503BA" w:rsidP="003503BA">
      <w:pPr>
        <w:jc w:val="center"/>
        <w:rPr>
          <w:sz w:val="28"/>
        </w:rPr>
      </w:pPr>
    </w:p>
    <w:p w:rsidR="003503BA" w:rsidRDefault="003503BA" w:rsidP="003503BA">
      <w:pPr>
        <w:jc w:val="center"/>
        <w:rPr>
          <w:sz w:val="28"/>
        </w:rPr>
      </w:pPr>
      <w:r>
        <w:rPr>
          <w:sz w:val="28"/>
        </w:rPr>
        <w:t>Иркутск 202</w:t>
      </w:r>
      <w:r w:rsidR="00A764DB">
        <w:rPr>
          <w:sz w:val="28"/>
        </w:rPr>
        <w:t>1</w:t>
      </w:r>
    </w:p>
    <w:p w:rsidR="003503BA" w:rsidRDefault="003503BA" w:rsidP="003503BA">
      <w:pPr>
        <w:jc w:val="right"/>
      </w:pPr>
      <w:r>
        <w:t xml:space="preserve"> </w:t>
      </w:r>
    </w:p>
    <w:p w:rsidR="003503BA" w:rsidRDefault="003503BA" w:rsidP="003503BA">
      <w:pPr>
        <w:rPr>
          <w:b/>
          <w:sz w:val="32"/>
          <w:szCs w:val="32"/>
        </w:rPr>
      </w:pPr>
    </w:p>
    <w:tbl>
      <w:tblPr>
        <w:tblpPr w:leftFromText="180" w:rightFromText="180" w:bottomFromText="200" w:vertAnchor="text" w:tblpY="232"/>
        <w:tblW w:w="540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574"/>
      </w:tblGrid>
      <w:tr w:rsidR="003503BA" w:rsidTr="003503BA">
        <w:tc>
          <w:tcPr>
            <w:tcW w:w="2382" w:type="pct"/>
            <w:hideMark/>
          </w:tcPr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t>РАССМОТРЕНА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 w:val="24"/>
                <w:szCs w:val="28"/>
              </w:rPr>
              <w:t>ОПД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A764DB">
              <w:rPr>
                <w:snapToGrid w:val="0"/>
                <w:sz w:val="24"/>
                <w:szCs w:val="28"/>
              </w:rPr>
              <w:t>6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A764DB">
              <w:rPr>
                <w:snapToGrid w:val="0"/>
                <w:sz w:val="24"/>
                <w:szCs w:val="28"/>
              </w:rPr>
              <w:t>1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3503BA" w:rsidRDefault="003503BA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Н.В. Конькова</w:t>
            </w:r>
          </w:p>
        </w:tc>
        <w:tc>
          <w:tcPr>
            <w:tcW w:w="2618" w:type="pct"/>
          </w:tcPr>
          <w:p w:rsidR="003503BA" w:rsidRDefault="003503BA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3503BA" w:rsidRDefault="003503BA">
            <w:pPr>
              <w:jc w:val="center"/>
              <w:rPr>
                <w:bCs/>
                <w:sz w:val="24"/>
                <w:szCs w:val="28"/>
              </w:rPr>
            </w:pP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3503BA" w:rsidRDefault="003503BA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О.П. Кардашевская</w:t>
            </w:r>
          </w:p>
          <w:p w:rsidR="003503BA" w:rsidRDefault="00A764DB" w:rsidP="00A764DB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«17</w:t>
            </w:r>
            <w:r w:rsidR="003503BA">
              <w:rPr>
                <w:snapToGrid w:val="0"/>
                <w:sz w:val="24"/>
                <w:szCs w:val="28"/>
              </w:rPr>
              <w:t>» июня 202</w:t>
            </w:r>
            <w:r>
              <w:rPr>
                <w:snapToGrid w:val="0"/>
                <w:sz w:val="24"/>
                <w:szCs w:val="28"/>
              </w:rPr>
              <w:t>1</w:t>
            </w:r>
            <w:bookmarkStart w:id="0" w:name="_GoBack"/>
            <w:bookmarkEnd w:id="0"/>
            <w:r w:rsidR="003503BA">
              <w:rPr>
                <w:snapToGrid w:val="0"/>
                <w:sz w:val="24"/>
                <w:szCs w:val="28"/>
              </w:rPr>
              <w:t xml:space="preserve"> г.</w:t>
            </w:r>
          </w:p>
        </w:tc>
      </w:tr>
    </w:tbl>
    <w:p w:rsidR="003503BA" w:rsidRDefault="003503BA" w:rsidP="003503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503BA" w:rsidRDefault="003503BA" w:rsidP="003503BA">
      <w:pPr>
        <w:jc w:val="right"/>
        <w:rPr>
          <w:sz w:val="24"/>
          <w:szCs w:val="24"/>
        </w:rPr>
      </w:pPr>
    </w:p>
    <w:p w:rsidR="003503BA" w:rsidRDefault="003503BA" w:rsidP="003503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03BA" w:rsidRDefault="003503BA" w:rsidP="003503BA">
      <w:pPr>
        <w:jc w:val="right"/>
        <w:rPr>
          <w:sz w:val="24"/>
          <w:szCs w:val="24"/>
        </w:rPr>
      </w:pPr>
    </w:p>
    <w:p w:rsidR="003503BA" w:rsidRDefault="003503BA" w:rsidP="003503BA">
      <w:pPr>
        <w:keepNext/>
        <w:spacing w:before="240" w:after="60"/>
        <w:outlineLvl w:val="2"/>
        <w:rPr>
          <w:b/>
          <w:bCs/>
          <w:sz w:val="24"/>
          <w:szCs w:val="24"/>
        </w:rPr>
      </w:pPr>
    </w:p>
    <w:p w:rsidR="003503BA" w:rsidRDefault="003503BA" w:rsidP="003503BA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3503BA" w:rsidRDefault="003503BA" w:rsidP="003503BA">
      <w:pPr>
        <w:jc w:val="both"/>
        <w:rPr>
          <w:sz w:val="24"/>
          <w:szCs w:val="24"/>
        </w:rPr>
      </w:pPr>
    </w:p>
    <w:p w:rsidR="003503BA" w:rsidRDefault="003503BA" w:rsidP="003503BA">
      <w:pPr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</w:p>
    <w:p w:rsidR="003503BA" w:rsidRDefault="003503BA" w:rsidP="003503BA">
      <w:pPr>
        <w:pStyle w:val="12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503BA" w:rsidRDefault="003503BA" w:rsidP="003503BA">
      <w:pPr>
        <w:pStyle w:val="western"/>
        <w:spacing w:beforeAutospacing="0" w:after="0" w:afterAutospacing="0"/>
        <w:ind w:left="3240" w:hanging="3240"/>
      </w:pPr>
    </w:p>
    <w:p w:rsidR="003503BA" w:rsidRDefault="003503BA" w:rsidP="003503BA">
      <w:pPr>
        <w:pStyle w:val="western"/>
        <w:spacing w:beforeAutospacing="0" w:after="0" w:afterAutospacing="0"/>
        <w:ind w:left="3420" w:hanging="3420"/>
        <w:jc w:val="both"/>
      </w:pPr>
    </w:p>
    <w:p w:rsidR="003503BA" w:rsidRDefault="003503BA" w:rsidP="003503BA">
      <w:pPr>
        <w:pStyle w:val="western"/>
        <w:spacing w:beforeAutospacing="0" w:after="0" w:afterAutospacing="0"/>
        <w:ind w:left="3420" w:hanging="3420"/>
        <w:jc w:val="both"/>
      </w:pPr>
    </w:p>
    <w:p w:rsidR="003503BA" w:rsidRDefault="003503BA" w:rsidP="003503BA">
      <w:pPr>
        <w:jc w:val="both"/>
        <w:rPr>
          <w:sz w:val="24"/>
          <w:szCs w:val="24"/>
        </w:rPr>
      </w:pPr>
      <w:r>
        <w:rPr>
          <w:sz w:val="24"/>
          <w:szCs w:val="24"/>
        </w:rPr>
        <w:t>Разработчик: Ю.Н. Сычугов, к.м.н. преподаватель высшей квалификационной категории ОГБПОУ ИБМК</w:t>
      </w:r>
    </w:p>
    <w:p w:rsidR="003503BA" w:rsidRDefault="003503BA" w:rsidP="003503BA">
      <w:pPr>
        <w:spacing w:after="120"/>
        <w:ind w:left="283"/>
        <w:rPr>
          <w:sz w:val="24"/>
          <w:szCs w:val="24"/>
        </w:rPr>
      </w:pPr>
    </w:p>
    <w:p w:rsidR="003503BA" w:rsidRDefault="003503BA" w:rsidP="003503BA">
      <w:pPr>
        <w:spacing w:after="120"/>
        <w:ind w:left="283"/>
        <w:rPr>
          <w:sz w:val="24"/>
          <w:szCs w:val="24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p w:rsidR="003503BA" w:rsidRDefault="003503BA" w:rsidP="003503BA">
      <w:pPr>
        <w:jc w:val="center"/>
        <w:rPr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815"/>
      </w:tblGrid>
      <w:tr w:rsidR="003503BA" w:rsidTr="003503BA">
        <w:tc>
          <w:tcPr>
            <w:tcW w:w="8472" w:type="dxa"/>
            <w:hideMark/>
          </w:tcPr>
          <w:p w:rsidR="003503BA" w:rsidRDefault="003503B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815" w:type="dxa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ПАСПОРТ РАБОЧЕЙ ПРОГРАММЫ  ДИСЦИПЛИНЫ</w:t>
            </w:r>
          </w:p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СТРУКТУРА и содержание  ДИСЦИПЛИНЫ</w:t>
            </w:r>
          </w:p>
          <w:p w:rsidR="003503BA" w:rsidRDefault="003503BA">
            <w:pPr>
              <w:keepNext/>
              <w:autoSpaceDE w:val="0"/>
              <w:autoSpaceDN w:val="0"/>
              <w:ind w:left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670"/>
        </w:trPr>
        <w:tc>
          <w:tcPr>
            <w:tcW w:w="8472" w:type="dxa"/>
            <w:hideMark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ТЕМАТИЧЕСКИЙ ПЛАН и содержание</w:t>
            </w: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03BA" w:rsidTr="003503BA">
        <w:trPr>
          <w:trHeight w:val="670"/>
        </w:trPr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условия реализации РАБОЧЕЙ программы  дисциплины</w:t>
            </w:r>
          </w:p>
          <w:p w:rsidR="003503BA" w:rsidRDefault="003503BA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Контроль и оценка результатов Освоения  дисциплины</w:t>
            </w:r>
          </w:p>
          <w:p w:rsidR="003503BA" w:rsidRDefault="003503BA">
            <w:pPr>
              <w:keepNext/>
              <w:autoSpaceDE w:val="0"/>
              <w:autoSpaceDN w:val="0"/>
              <w:ind w:left="284"/>
              <w:outlineLvl w:val="0"/>
              <w:rPr>
                <w:caps/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</w:t>
            </w:r>
          </w:p>
        </w:tc>
      </w:tr>
      <w:tr w:rsidR="003503BA" w:rsidTr="003503BA">
        <w:tc>
          <w:tcPr>
            <w:tcW w:w="8472" w:type="dxa"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ПЛАН ТЕОРЕТИЧЕСКИХ И ПРАКТИЧЕСКИХ ЗАНЯТИЙ</w:t>
            </w:r>
          </w:p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503BA" w:rsidTr="003503BA">
        <w:tc>
          <w:tcPr>
            <w:tcW w:w="8472" w:type="dxa"/>
            <w:hideMark/>
          </w:tcPr>
          <w:p w:rsidR="003503BA" w:rsidRDefault="003503BA">
            <w:pPr>
              <w:keepNext/>
              <w:numPr>
                <w:ilvl w:val="0"/>
                <w:numId w:val="2"/>
              </w:numPr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Самостоятельная работа</w:t>
            </w:r>
          </w:p>
        </w:tc>
        <w:tc>
          <w:tcPr>
            <w:tcW w:w="815" w:type="dxa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3503BA" w:rsidRDefault="003503BA" w:rsidP="003503BA">
      <w:pPr>
        <w:pStyle w:val="3"/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rPr>
          <w:sz w:val="24"/>
          <w:szCs w:val="24"/>
        </w:rPr>
      </w:pPr>
    </w:p>
    <w:p w:rsidR="003503BA" w:rsidRDefault="003503BA" w:rsidP="003503B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  РАБОЧЕЙ  ПРОГРАММЫ ДИСЦИПЛИНЫ</w:t>
      </w:r>
    </w:p>
    <w:p w:rsidR="003503BA" w:rsidRDefault="003503BA" w:rsidP="003503BA">
      <w:pPr>
        <w:jc w:val="center"/>
        <w:rPr>
          <w:b/>
          <w:sz w:val="24"/>
          <w:szCs w:val="24"/>
        </w:rPr>
      </w:pPr>
    </w:p>
    <w:p w:rsidR="003503BA" w:rsidRDefault="003503BA" w:rsidP="00350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ОП.06. ГИГИЕНА И ЭКОЛОГИЯ ЧЕЛОВЕКА</w:t>
      </w:r>
    </w:p>
    <w:p w:rsidR="003503BA" w:rsidRDefault="003503BA" w:rsidP="003503BA">
      <w:pPr>
        <w:rPr>
          <w:b/>
          <w:sz w:val="24"/>
          <w:szCs w:val="24"/>
        </w:rPr>
      </w:pPr>
    </w:p>
    <w:p w:rsidR="003503BA" w:rsidRDefault="003503BA" w:rsidP="003503BA">
      <w:pPr>
        <w:numPr>
          <w:ilvl w:val="1"/>
          <w:numId w:val="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Область применения программы</w:t>
      </w:r>
    </w:p>
    <w:p w:rsidR="003503BA" w:rsidRDefault="003503BA" w:rsidP="003503BA">
      <w:pPr>
        <w:pStyle w:val="10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Рабочая программа дисциплины является частью программы подготовки специалистов среднего звена, составленной в соответствии  с ФГОС по специальности 31.02.01 Лечебное дело.</w:t>
      </w:r>
    </w:p>
    <w:p w:rsidR="003503BA" w:rsidRDefault="003503BA" w:rsidP="003503BA">
      <w:pPr>
        <w:pStyle w:val="5"/>
        <w:numPr>
          <w:ilvl w:val="1"/>
          <w:numId w:val="3"/>
        </w:numPr>
        <w:tabs>
          <w:tab w:val="num" w:pos="0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Дисциплина ОП.06. Гигиена и экология человека относится к общепрофессиональным дисциплинам профессионального учебного цикла.</w:t>
      </w:r>
    </w:p>
    <w:p w:rsidR="003503BA" w:rsidRDefault="003503BA" w:rsidP="003503BA">
      <w:pPr>
        <w:pStyle w:val="ab"/>
        <w:numPr>
          <w:ilvl w:val="1"/>
          <w:numId w:val="3"/>
        </w:numPr>
        <w:tabs>
          <w:tab w:val="num" w:pos="142"/>
        </w:tabs>
        <w:spacing w:line="36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 и задачи дисциплины – требования к результатам освоения дисциплины  </w:t>
      </w:r>
    </w:p>
    <w:p w:rsidR="003503BA" w:rsidRDefault="003503BA" w:rsidP="003503BA">
      <w:pPr>
        <w:pStyle w:val="ab"/>
        <w:spacing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уметь:</w:t>
      </w:r>
    </w:p>
    <w:p w:rsidR="003503BA" w:rsidRDefault="003503BA" w:rsidP="003503BA">
      <w:pPr>
        <w:pStyle w:val="ab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давать санитарно-гигиеническую оценку факторам окружающей среды;</w:t>
      </w:r>
    </w:p>
    <w:p w:rsidR="003503BA" w:rsidRDefault="003503BA" w:rsidP="003503BA">
      <w:pPr>
        <w:pStyle w:val="ab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проводить санитарно-гигиенические мероприятия по сохранению и укреплению здоровья населения, предупреждению болезней;</w:t>
      </w:r>
    </w:p>
    <w:p w:rsidR="003503BA" w:rsidRDefault="003503BA" w:rsidP="003503BA">
      <w:pPr>
        <w:pStyle w:val="ab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проводить гигиеническое обучение и воспитание населения.</w:t>
      </w: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 дисциплины обучающийся должен знать: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современное состояние окружающей среды и глобальные экологические проблемы;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факторы окружающей среды, влияющие на здоровье человека;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основные положения гигиены</w:t>
      </w:r>
      <w:r>
        <w:rPr>
          <w:sz w:val="24"/>
          <w:szCs w:val="24"/>
          <w:lang w:val="en-US"/>
        </w:rPr>
        <w:t>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гигиенические принципы организации здорового образа жизни;</w:t>
      </w:r>
    </w:p>
    <w:p w:rsidR="003503BA" w:rsidRDefault="003503BA" w:rsidP="003503BA">
      <w:pPr>
        <w:pStyle w:val="ab"/>
        <w:numPr>
          <w:ilvl w:val="0"/>
          <w:numId w:val="7"/>
        </w:numPr>
        <w:spacing w:line="360" w:lineRule="auto"/>
        <w:rPr>
          <w:b/>
          <w:iCs/>
          <w:sz w:val="24"/>
          <w:szCs w:val="24"/>
        </w:rPr>
      </w:pPr>
      <w:r>
        <w:rPr>
          <w:sz w:val="24"/>
          <w:szCs w:val="24"/>
        </w:rPr>
        <w:t>методы, формы и средства гигиенического воспитания населения.</w:t>
      </w:r>
    </w:p>
    <w:p w:rsidR="003503BA" w:rsidRDefault="003503BA" w:rsidP="003503BA">
      <w:pPr>
        <w:pStyle w:val="ab"/>
        <w:spacing w:line="360" w:lineRule="auto"/>
        <w:ind w:left="340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       Фельдшер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должен обладать </w:t>
      </w:r>
      <w:r>
        <w:rPr>
          <w:b/>
          <w:i/>
          <w:sz w:val="24"/>
          <w:szCs w:val="24"/>
        </w:rPr>
        <w:t xml:space="preserve">общими </w:t>
      </w:r>
      <w:r>
        <w:rPr>
          <w:b/>
          <w:i/>
          <w:iCs/>
          <w:sz w:val="24"/>
          <w:szCs w:val="24"/>
        </w:rPr>
        <w:t>компетенциями</w:t>
      </w:r>
      <w:r>
        <w:rPr>
          <w:iCs/>
          <w:sz w:val="24"/>
          <w:szCs w:val="24"/>
        </w:rPr>
        <w:t>: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3. Принимать решения в стандартных и нестандартных ситуациях и нести за них ответственность.</w:t>
      </w:r>
    </w:p>
    <w:p w:rsidR="003503BA" w:rsidRDefault="003503BA" w:rsidP="003503BA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ОК</w:t>
      </w:r>
      <w:proofErr w:type="gramEnd"/>
      <w:r>
        <w:rPr>
          <w:sz w:val="24"/>
          <w:szCs w:val="24"/>
        </w:rPr>
        <w:t> 5. Использовать информационно-коммуникационные технологии в профессиональной деятельности.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 6. Работать в коллективе и команде, эффективно общаться </w:t>
      </w:r>
      <w:r>
        <w:rPr>
          <w:sz w:val="24"/>
          <w:szCs w:val="24"/>
        </w:rPr>
        <w:br/>
        <w:t>с коллегами, руководством, потребителями.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7. Брать ответственность за работу членов команды (подчиненных), за результат выполнения заданий.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 9. Ориентироваться в условиях частой смены технологий </w:t>
      </w:r>
      <w:r>
        <w:rPr>
          <w:sz w:val="24"/>
          <w:szCs w:val="24"/>
        </w:rPr>
        <w:br/>
        <w:t>в профессиональной деятельности.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 11. Быть готовым брать на себя нравственные обязательства </w:t>
      </w:r>
      <w:r>
        <w:rPr>
          <w:sz w:val="24"/>
          <w:szCs w:val="24"/>
        </w:rPr>
        <w:br/>
        <w:t>по отношению к природе, обществу, человеку.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>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CE5DCD" w:rsidRDefault="003503BA" w:rsidP="00CE5DCD">
      <w:pPr>
        <w:pStyle w:val="ab"/>
        <w:spacing w:line="360" w:lineRule="auto"/>
        <w:ind w:left="340"/>
        <w:rPr>
          <w:iCs/>
          <w:sz w:val="24"/>
          <w:szCs w:val="24"/>
        </w:rPr>
      </w:pPr>
      <w:r>
        <w:rPr>
          <w:sz w:val="24"/>
          <w:szCs w:val="24"/>
        </w:rPr>
        <w:t xml:space="preserve">Фельдшер должен обладать </w:t>
      </w:r>
      <w:r>
        <w:rPr>
          <w:i/>
          <w:sz w:val="24"/>
          <w:szCs w:val="24"/>
        </w:rPr>
        <w:t xml:space="preserve">профессиональными </w:t>
      </w:r>
      <w:r>
        <w:rPr>
          <w:i/>
          <w:iCs/>
          <w:sz w:val="24"/>
          <w:szCs w:val="24"/>
        </w:rPr>
        <w:t>компетенциями</w:t>
      </w:r>
      <w:r>
        <w:rPr>
          <w:iCs/>
          <w:sz w:val="24"/>
          <w:szCs w:val="24"/>
        </w:rPr>
        <w:t>: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Диагностическая деятельность.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1.4. Проводить диагностику беременности.</w:t>
      </w:r>
      <w:r w:rsidR="00CE5DC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Медико-социальная</w:t>
      </w:r>
      <w:proofErr w:type="gramEnd"/>
      <w:r>
        <w:rPr>
          <w:sz w:val="24"/>
          <w:szCs w:val="24"/>
        </w:rPr>
        <w:t xml:space="preserve"> деятельность.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 xml:space="preserve">ПК 5.1. Осуществлять медицинскую реабилитацию пациентов </w:t>
      </w:r>
      <w:r>
        <w:rPr>
          <w:sz w:val="24"/>
          <w:szCs w:val="24"/>
        </w:rPr>
        <w:br/>
        <w:t>с различной патологией.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5.2. Проводить психосоциальную реабилитацию.</w:t>
      </w:r>
    </w:p>
    <w:p w:rsidR="00CE5DCD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5.3. Осуществлять паллиативную помощь.</w:t>
      </w:r>
    </w:p>
    <w:p w:rsidR="003503BA" w:rsidRPr="003503BA" w:rsidRDefault="003503BA" w:rsidP="00CE5DCD">
      <w:pPr>
        <w:pStyle w:val="ab"/>
        <w:spacing w:line="360" w:lineRule="auto"/>
        <w:ind w:left="340"/>
        <w:rPr>
          <w:sz w:val="24"/>
          <w:szCs w:val="24"/>
        </w:rPr>
      </w:pPr>
      <w:r>
        <w:rPr>
          <w:sz w:val="24"/>
          <w:szCs w:val="24"/>
        </w:rPr>
        <w:t>ПК 5.6. Оформлять медицинскую документацию</w:t>
      </w:r>
    </w:p>
    <w:p w:rsidR="00CE5DCD" w:rsidRDefault="00CE5DCD" w:rsidP="003503BA">
      <w:pPr>
        <w:rPr>
          <w:sz w:val="24"/>
          <w:szCs w:val="24"/>
        </w:rPr>
      </w:pPr>
    </w:p>
    <w:p w:rsidR="003503BA" w:rsidRDefault="003503BA" w:rsidP="003503BA">
      <w:pPr>
        <w:pStyle w:val="ab"/>
        <w:numPr>
          <w:ilvl w:val="1"/>
          <w:numId w:val="3"/>
        </w:numPr>
        <w:tabs>
          <w:tab w:val="num" w:pos="0"/>
        </w:tabs>
        <w:spacing w:line="360" w:lineRule="auto"/>
        <w:ind w:left="0" w:hanging="142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часов на освоение программы дисциплины:  </w:t>
      </w:r>
    </w:p>
    <w:p w:rsidR="003503BA" w:rsidRDefault="003503BA" w:rsidP="003503BA">
      <w:pPr>
        <w:pStyle w:val="ab"/>
        <w:spacing w:line="360" w:lineRule="auto"/>
        <w:ind w:hanging="14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максимальная  учебная нагрузка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– 96 часов, в том числе:</w:t>
      </w:r>
    </w:p>
    <w:p w:rsidR="003503BA" w:rsidRDefault="003503BA" w:rsidP="003503BA">
      <w:pPr>
        <w:pStyle w:val="ab"/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обязательной аудиторной учебной нагрузки обучающегося – 64 часов (из них 32 часа – теоретические занятия, 32 часа – практические занятия), </w:t>
      </w:r>
    </w:p>
    <w:p w:rsidR="003503BA" w:rsidRDefault="003503BA" w:rsidP="003503BA">
      <w:pPr>
        <w:pStyle w:val="ab"/>
        <w:spacing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самостоятельной работы обучающегося – 32 часа.</w:t>
      </w:r>
    </w:p>
    <w:p w:rsidR="003503BA" w:rsidRDefault="003503BA" w:rsidP="003503BA">
      <w:pPr>
        <w:pStyle w:val="ab"/>
        <w:spacing w:line="360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2. Структура и содержание дисциплины</w:t>
      </w:r>
    </w:p>
    <w:p w:rsidR="003503BA" w:rsidRDefault="003503BA" w:rsidP="003503BA">
      <w:pPr>
        <w:pStyle w:val="ab"/>
        <w:spacing w:line="360" w:lineRule="auto"/>
        <w:ind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 Объем дисциплины и виды учебной работы</w:t>
      </w:r>
    </w:p>
    <w:p w:rsidR="003503BA" w:rsidRDefault="003503BA" w:rsidP="003503BA">
      <w:pPr>
        <w:pStyle w:val="ab"/>
        <w:spacing w:line="360" w:lineRule="auto"/>
        <w:ind w:hanging="142"/>
        <w:rPr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3"/>
        <w:gridCol w:w="2232"/>
      </w:tblGrid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аудиторная нагрузка (всего)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том числе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учебным материалом, конспектирование, 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дополнительной литературой, составление рефератов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</w:p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03BA" w:rsidTr="003503B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аттестация в форме комплексного  экзамена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sz w:val="24"/>
          <w:szCs w:val="24"/>
        </w:rPr>
      </w:pPr>
    </w:p>
    <w:p w:rsidR="003503BA" w:rsidRDefault="003503BA" w:rsidP="00CE5DCD">
      <w:pPr>
        <w:framePr w:w="10212" w:wrap="auto" w:hAnchor="text"/>
        <w:spacing w:line="360" w:lineRule="auto"/>
        <w:rPr>
          <w:b/>
          <w:sz w:val="24"/>
          <w:szCs w:val="24"/>
        </w:rPr>
        <w:sectPr w:rsidR="003503BA" w:rsidSect="00CE5DCD">
          <w:pgSz w:w="11907" w:h="16840"/>
          <w:pgMar w:top="1134" w:right="850" w:bottom="1134" w:left="1418" w:header="720" w:footer="720" w:gutter="0"/>
          <w:cols w:space="720"/>
        </w:sectPr>
      </w:pPr>
    </w:p>
    <w:p w:rsidR="003503BA" w:rsidRDefault="003503BA" w:rsidP="003503BA">
      <w:pPr>
        <w:pStyle w:val="ab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Тематический план и содержание дисциплины ОП.06.  Гигиена и экология человека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4"/>
        <w:gridCol w:w="8793"/>
        <w:gridCol w:w="1420"/>
        <w:gridCol w:w="1206"/>
      </w:tblGrid>
      <w:tr w:rsidR="003503BA" w:rsidTr="003503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3503BA" w:rsidTr="003503BA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503BA" w:rsidTr="003503BA">
        <w:trPr>
          <w:trHeight w:val="230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Предмет гигиена и экология человека. Основы общей экологии.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гигиена и экология человека. Основы общей экологии.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гигиена и экология человека.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Основы общей экологии.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Экологические проблемы глобального характера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Гигиена окружающей среды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2.1.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атмосферного воздуха, их гигиеническое значение.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1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атмосферного воздуха, их гигиеническое значение.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Нормирование загрязнений воздушного бассейна.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2.2.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атмосферы.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загрязнения атмосферы.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загрязнения атмосферного воздуха на здоровье населения.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Санитарная охрана воздушной среды.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Температура, влажность.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Атмосферное давление, движение воздуха.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словаря  терминов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мультимедийных презентаций по теме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  <w:trHeight w:val="835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2.3.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Гигиенические и экологические свойства </w:t>
            </w:r>
            <w:r>
              <w:rPr>
                <w:sz w:val="24"/>
                <w:szCs w:val="24"/>
              </w:rPr>
              <w:lastRenderedPageBreak/>
              <w:t xml:space="preserve">воды. 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  <w:lang w:val="en-US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Физиологическое, гигиеническое и эпидемическое значение воды.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водоснабжения.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источников водоснабжения.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Тема 2.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состав воды и заболеваемость. 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гигиенические требования к качеству питьевой воды.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№3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Определение и гигиеническая оценка  качества питьевой воды.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Практическое занятие № 4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Отбор проб питьевой воды на химический и микробиологический методы исследования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51593-2000 МУК 4.2.1018-01.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словаря  терминов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мультимедийных презентаций по теме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97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2.5.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 и химические свойства почвы, гигиеническое и экологическое значение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Гигиеническое и эпидемическое значение почвы. 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почвы и заболеваемость.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Санитарная охрана почвы.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  <w:trHeight w:val="289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2.6.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накоплению и утилизации отходов.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накопления и утилизации отходов. 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Гигиенические требования к очистке населенных мест.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Гигиеническое и эпидемическое значение почвы. Источники загрязнения почвы. Мероприятия по санитарной охране почвы. Проблемы накопления и утилизации отходов.  Гигиенические требования к очистке населенных мест (сбор, транспортировка, хранение, обезвреживание, переработка твердых и жидких отходов).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trHeight w:val="412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Экология городской среды (</w:t>
            </w:r>
            <w:proofErr w:type="spellStart"/>
            <w:r>
              <w:rPr>
                <w:b/>
                <w:sz w:val="24"/>
                <w:szCs w:val="24"/>
              </w:rPr>
              <w:t>урбоэкология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к жилым  и </w:t>
            </w:r>
            <w:r>
              <w:rPr>
                <w:sz w:val="24"/>
                <w:szCs w:val="24"/>
              </w:rPr>
              <w:lastRenderedPageBreak/>
              <w:t>общественным помещениям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принципы планировки и застройки населенных мест. </w:t>
            </w:r>
          </w:p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Воздействие жилищных условий на здоровье населения.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№5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гигиеническая оценка естественной и искусственной освещенности.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1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Урбанизация населенных мест. Положительное и отрицательное значение урбанизации.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принципы планировки и застройки населенных мест.  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к естественному и искусственному освещению, отоплению, вентиляции помещений различных назначений (помещений учреждений здравоохранения). Нормирование.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Гигиена питания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основы рационального питания, нормы и режим питания.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рациональное питание.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Нормы и режим питания.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4.2.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пищевому рациону, его энергетической ценности и качественному составу.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пищевому рациону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Энергетическая  ценность рациона.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Качественный состав рациона.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вещества. Макро- и микроэлементы. Значение витаминов. Источники минеральных элементов и витаминов.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Макро- и микроэлементы.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витаминов.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Источники минеральных элементов и витаминов.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4.4.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отравления микробной этиологии. Отравление ядовитыми продуктами. Профилактика пищевых </w:t>
            </w:r>
            <w:r>
              <w:rPr>
                <w:sz w:val="24"/>
                <w:szCs w:val="24"/>
              </w:rPr>
              <w:lastRenderedPageBreak/>
              <w:t>отравлений.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Пищевые отравления микробной этиологии.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Отравление ядовитыми продуктами.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пищевых отравлений.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№6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и гигиеническая оценка суточного рациона питания по меню-раскладке.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3503BA" w:rsidRDefault="003503BA">
            <w:pPr>
              <w:pStyle w:val="a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Белки: их значение для жизни, роста и развития организма. Жиры: их значение в питании. Углеводы: их значение в питании. Минеральные элементы. </w:t>
            </w:r>
          </w:p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источники минеральных элементов. Витамины, их классификация. Значение витаминов и их основные источники.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5. Гигиена труда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5.1.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и физиология труда. Утомление и переутомление, причины. Профессиональные вредности и профессиональные заболевания.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1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503BA" w:rsidRDefault="003503BA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 и физиология труда. </w:t>
            </w:r>
          </w:p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Утомление и переутомление, причины. </w:t>
            </w:r>
          </w:p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Профессиональные вредности и профессиональные заболевания. </w:t>
            </w:r>
          </w:p>
          <w:p w:rsidR="003503BA" w:rsidRDefault="003503B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профилактические и оздоровительные мероприятия.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376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6 Основы гигиенического обучения и воспитания населения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6.1.</w:t>
            </w:r>
          </w:p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Основы, принципы и методы гигиенического обучения и воспитания населения 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Основы, принципы и методы гигиенического обучения и воспитания населения.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№7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</w:t>
            </w:r>
            <w:proofErr w:type="gramStart"/>
            <w:r>
              <w:rPr>
                <w:sz w:val="24"/>
                <w:szCs w:val="24"/>
              </w:rPr>
              <w:t>экспресс-оценки</w:t>
            </w:r>
            <w:proofErr w:type="gramEnd"/>
            <w:r>
              <w:rPr>
                <w:sz w:val="24"/>
                <w:szCs w:val="24"/>
              </w:rPr>
              <w:t xml:space="preserve"> уровня физического здоровья индивида.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0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b/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9"/>
              <w:rPr>
                <w:szCs w:val="24"/>
              </w:rPr>
            </w:pPr>
            <w:r>
              <w:rPr>
                <w:szCs w:val="24"/>
              </w:rPr>
              <w:t xml:space="preserve"> Самостоятельная работа </w:t>
            </w:r>
            <w:proofErr w:type="gramStart"/>
            <w:r>
              <w:rPr>
                <w:szCs w:val="24"/>
              </w:rPr>
              <w:t>обучающихся</w:t>
            </w:r>
            <w:proofErr w:type="gramEnd"/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в современных условиях. Гигиеническое воспитание в деятельности МО. Санитарное просвещение в работе МО.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личной гигиены. Гигиена одежды и обуви.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 </w:t>
            </w:r>
          </w:p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4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7. Гигиена детей и подростков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7.1.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Здоровье детского населения. Физическое развитие. Акселерация и </w:t>
            </w:r>
            <w:proofErr w:type="spellStart"/>
            <w:r>
              <w:rPr>
                <w:sz w:val="24"/>
                <w:szCs w:val="24"/>
              </w:rPr>
              <w:t>децелерация</w:t>
            </w:r>
            <w:proofErr w:type="spellEnd"/>
            <w:r>
              <w:rPr>
                <w:sz w:val="24"/>
                <w:szCs w:val="24"/>
              </w:rPr>
              <w:t>. Требования к организации учебно-воспитательного процесса.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детского населения.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Физическое развитие. 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Акселерация и </w:t>
            </w:r>
            <w:proofErr w:type="spellStart"/>
            <w:r>
              <w:rPr>
                <w:sz w:val="24"/>
                <w:szCs w:val="24"/>
              </w:rPr>
              <w:t>децелерация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к организации учебно-воспитательного процесса. 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7.2.</w:t>
            </w:r>
          </w:p>
          <w:p w:rsidR="003503BA" w:rsidRDefault="003503BA">
            <w:pPr>
              <w:tabs>
                <w:tab w:val="left" w:pos="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детских и подростковых учреждений.</w:t>
            </w:r>
          </w:p>
          <w:p w:rsidR="003503BA" w:rsidRDefault="003503B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мебели образовательных учреждений.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7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Планировка детских и подростковых учреждений. </w:t>
            </w:r>
          </w:p>
          <w:p w:rsidR="003503BA" w:rsidRDefault="003503B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к мебели образовательных учреждений.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№8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Определение и гигиеническая оценка  мебели образовательных учреждений.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теме:</w:t>
            </w:r>
          </w:p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мебели образовательных учреждений. 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BA" w:rsidRDefault="003503BA">
            <w:pPr>
              <w:rPr>
                <w:sz w:val="24"/>
                <w:szCs w:val="24"/>
              </w:rPr>
            </w:pPr>
          </w:p>
        </w:tc>
      </w:tr>
      <w:tr w:rsidR="003503BA" w:rsidTr="003503BA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pStyle w:val="ab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Максимальная учебная нагрузка (всего): </w:t>
            </w:r>
            <w:r>
              <w:rPr>
                <w:b/>
                <w:sz w:val="24"/>
                <w:szCs w:val="24"/>
                <w:lang w:val="en-US"/>
              </w:rPr>
              <w:t>96</w:t>
            </w:r>
          </w:p>
        </w:tc>
      </w:tr>
      <w:tr w:rsidR="003503BA" w:rsidTr="003503BA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Обязательная аудиторная нагрузка (всего):         </w:t>
            </w:r>
            <w:r>
              <w:rPr>
                <w:b/>
                <w:sz w:val="24"/>
                <w:szCs w:val="24"/>
                <w:lang w:val="en-US"/>
              </w:rPr>
              <w:t>64</w:t>
            </w:r>
          </w:p>
        </w:tc>
      </w:tr>
      <w:tr w:rsidR="003503BA" w:rsidTr="003503BA">
        <w:trPr>
          <w:cantSplit/>
          <w:trHeight w:val="2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3BA" w:rsidRDefault="003503B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Практические занятия:        32</w:t>
            </w:r>
          </w:p>
        </w:tc>
      </w:tr>
    </w:tbl>
    <w:p w:rsidR="003503BA" w:rsidRDefault="003503BA" w:rsidP="003503BA">
      <w:pPr>
        <w:pStyle w:val="ab"/>
        <w:spacing w:line="360" w:lineRule="auto"/>
        <w:rPr>
          <w:b/>
          <w:sz w:val="24"/>
          <w:szCs w:val="24"/>
        </w:rPr>
      </w:pPr>
    </w:p>
    <w:p w:rsidR="003503BA" w:rsidRDefault="003503BA" w:rsidP="003503BA">
      <w:pPr>
        <w:pStyle w:val="ab"/>
        <w:spacing w:line="360" w:lineRule="auto"/>
        <w:rPr>
          <w:b/>
          <w:sz w:val="24"/>
          <w:szCs w:val="24"/>
        </w:rPr>
      </w:pPr>
    </w:p>
    <w:p w:rsidR="003503BA" w:rsidRDefault="003503BA" w:rsidP="003503BA">
      <w:pPr>
        <w:spacing w:line="360" w:lineRule="auto"/>
        <w:rPr>
          <w:b/>
          <w:sz w:val="24"/>
          <w:szCs w:val="24"/>
        </w:rPr>
        <w:sectPr w:rsidR="003503BA">
          <w:type w:val="oddPage"/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3503BA" w:rsidRPr="00CE5DCD" w:rsidRDefault="00CE5DCD" w:rsidP="003503B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>3</w:t>
      </w:r>
      <w:r w:rsidR="003503BA" w:rsidRPr="00CE5DCD">
        <w:rPr>
          <w:caps/>
          <w:sz w:val="24"/>
          <w:szCs w:val="24"/>
        </w:rPr>
        <w:t>. условия реализации программы дисциплины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Материально-техническое обеспечение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дисциплины требует наличия учебного кабинета гигиены и экологии человека.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Оборудование учебного кабинета: </w:t>
      </w:r>
    </w:p>
    <w:p w:rsidR="003503BA" w:rsidRDefault="003503BA" w:rsidP="003503BA">
      <w:pPr>
        <w:numPr>
          <w:ilvl w:val="0"/>
          <w:numId w:val="8"/>
        </w:numPr>
        <w:tabs>
          <w:tab w:val="left" w:pos="2176"/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стол и стул преподавателя;</w:t>
      </w:r>
    </w:p>
    <w:p w:rsidR="003503BA" w:rsidRDefault="003503BA" w:rsidP="003503BA">
      <w:pPr>
        <w:numPr>
          <w:ilvl w:val="0"/>
          <w:numId w:val="8"/>
        </w:numPr>
        <w:tabs>
          <w:tab w:val="left" w:pos="2176"/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столы и стулья для студентов;</w:t>
      </w:r>
    </w:p>
    <w:p w:rsidR="003503BA" w:rsidRDefault="003503BA" w:rsidP="003503BA">
      <w:pPr>
        <w:numPr>
          <w:ilvl w:val="0"/>
          <w:numId w:val="8"/>
        </w:numPr>
        <w:tabs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шкафы для хранения приборов, наглядных пособий, учебно-методической документации;</w:t>
      </w:r>
    </w:p>
    <w:p w:rsidR="003503BA" w:rsidRDefault="003503BA" w:rsidP="003503BA">
      <w:pPr>
        <w:numPr>
          <w:ilvl w:val="0"/>
          <w:numId w:val="8"/>
        </w:numPr>
        <w:tabs>
          <w:tab w:val="left" w:pos="2176"/>
          <w:tab w:val="left" w:pos="3092"/>
          <w:tab w:val="left" w:pos="4008"/>
          <w:tab w:val="left" w:pos="4924"/>
          <w:tab w:val="left" w:pos="5840"/>
          <w:tab w:val="left" w:pos="6756"/>
          <w:tab w:val="left" w:pos="7672"/>
          <w:tab w:val="left" w:pos="8588"/>
          <w:tab w:val="left" w:pos="9504"/>
          <w:tab w:val="left" w:pos="10420"/>
          <w:tab w:val="left" w:pos="11336"/>
          <w:tab w:val="left" w:pos="12252"/>
          <w:tab w:val="left" w:pos="13168"/>
          <w:tab w:val="left" w:pos="14084"/>
          <w:tab w:val="left" w:pos="15000"/>
          <w:tab w:val="left" w:pos="15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доска классная;</w:t>
      </w:r>
    </w:p>
    <w:p w:rsidR="003503BA" w:rsidRDefault="003503BA" w:rsidP="00350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Технические средства обучения: </w:t>
      </w:r>
    </w:p>
    <w:p w:rsidR="003503BA" w:rsidRDefault="003503BA" w:rsidP="003503BA">
      <w:pPr>
        <w:numPr>
          <w:ilvl w:val="0"/>
          <w:numId w:val="9"/>
        </w:num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компьютер (ноутбук преподавателя);</w:t>
      </w:r>
    </w:p>
    <w:p w:rsidR="003503BA" w:rsidRDefault="003503BA" w:rsidP="003503BA">
      <w:pPr>
        <w:numPr>
          <w:ilvl w:val="0"/>
          <w:numId w:val="9"/>
        </w:numPr>
        <w:tabs>
          <w:tab w:val="left" w:pos="1980"/>
        </w:tabs>
        <w:rPr>
          <w:sz w:val="24"/>
          <w:szCs w:val="24"/>
        </w:rPr>
      </w:pPr>
      <w:r>
        <w:rPr>
          <w:sz w:val="24"/>
          <w:szCs w:val="24"/>
        </w:rPr>
        <w:t>мультимедийный проектор (переносной)</w:t>
      </w:r>
    </w:p>
    <w:p w:rsidR="003503BA" w:rsidRDefault="003503BA" w:rsidP="003503B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Учебно-наглядные пособия</w:t>
      </w:r>
    </w:p>
    <w:p w:rsidR="003503BA" w:rsidRDefault="003503BA" w:rsidP="003503BA">
      <w:pPr>
        <w:numPr>
          <w:ilvl w:val="0"/>
          <w:numId w:val="10"/>
        </w:numPr>
        <w:shd w:val="clear" w:color="auto" w:fill="FFFFFF"/>
        <w:tabs>
          <w:tab w:val="left" w:pos="240"/>
        </w:tabs>
        <w:rPr>
          <w:sz w:val="24"/>
          <w:szCs w:val="24"/>
        </w:rPr>
      </w:pPr>
      <w:r>
        <w:rPr>
          <w:sz w:val="24"/>
          <w:szCs w:val="24"/>
        </w:rPr>
        <w:t>Комплект таблиц по темам: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«Мероприятия по санитарной охране атмосферного воздуха»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«Мероприятия по санитарной охране водоемов»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«Рациональное потребление пищи (Суточный рацион)»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«Окружающая среда и здоровье человека»</w:t>
      </w:r>
    </w:p>
    <w:p w:rsidR="003503BA" w:rsidRDefault="003503BA" w:rsidP="003503BA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"Влияние на здоровье токсических веществ, загрязняющих атмосферу»</w:t>
      </w:r>
    </w:p>
    <w:p w:rsidR="003503BA" w:rsidRDefault="003503BA" w:rsidP="003503B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Аппаратура, приборы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Термометры максимальные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Термометры минимальные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Термограф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Гигрометр психрометрический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Психрометр </w:t>
      </w:r>
      <w:proofErr w:type="spellStart"/>
      <w:r>
        <w:rPr>
          <w:sz w:val="24"/>
          <w:szCs w:val="24"/>
        </w:rPr>
        <w:t>Ассмана</w:t>
      </w:r>
      <w:proofErr w:type="spellEnd"/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Гигрограф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Люксметры Ю117,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116</w:t>
      </w:r>
      <w:r>
        <w:rPr>
          <w:sz w:val="24"/>
          <w:szCs w:val="24"/>
        </w:rPr>
        <w:tab/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</w:tabs>
        <w:autoSpaceDE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Прибор комбинированный «ТКА-ПКМ»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524"/>
          <w:tab w:val="left" w:pos="568"/>
          <w:tab w:val="left" w:pos="710"/>
        </w:tabs>
        <w:autoSpaceDE w:val="0"/>
        <w:ind w:left="284" w:hanging="284"/>
        <w:rPr>
          <w:sz w:val="24"/>
          <w:szCs w:val="24"/>
        </w:rPr>
      </w:pPr>
      <w:proofErr w:type="spellStart"/>
      <w:r>
        <w:rPr>
          <w:sz w:val="24"/>
          <w:szCs w:val="24"/>
        </w:rPr>
        <w:t>Люксметр+Яркомер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Анемометр </w:t>
      </w:r>
      <w:proofErr w:type="spellStart"/>
      <w:r>
        <w:rPr>
          <w:sz w:val="24"/>
          <w:szCs w:val="24"/>
        </w:rPr>
        <w:t>крыльчатый</w:t>
      </w:r>
      <w:proofErr w:type="spellEnd"/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Чашечный анемометр 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Барометр</w:t>
      </w:r>
    </w:p>
    <w:p w:rsidR="003503BA" w:rsidRDefault="003503BA" w:rsidP="003503BA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24"/>
        </w:tabs>
        <w:autoSpaceDE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Барограф                                                                       </w:t>
      </w:r>
    </w:p>
    <w:p w:rsidR="003503BA" w:rsidRDefault="003503BA" w:rsidP="003503BA">
      <w:pPr>
        <w:widowControl w:val="0"/>
        <w:shd w:val="clear" w:color="auto" w:fill="FFFFFF"/>
        <w:tabs>
          <w:tab w:val="left" w:pos="284"/>
        </w:tabs>
        <w:autoSpaceDE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Посуда, реактивы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 xml:space="preserve">1. Стеклянные флаконы емкостью 0,5-1 л                                         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 xml:space="preserve">2. Колбы                                                                                                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 xml:space="preserve">3. Цилиндры </w:t>
      </w:r>
      <w:proofErr w:type="spellStart"/>
      <w:r>
        <w:rPr>
          <w:szCs w:val="24"/>
        </w:rPr>
        <w:t>Несслера</w:t>
      </w:r>
      <w:proofErr w:type="spellEnd"/>
      <w:r>
        <w:rPr>
          <w:szCs w:val="24"/>
        </w:rPr>
        <w:t xml:space="preserve">                                                                                         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>4. Химические стаканы</w:t>
      </w:r>
    </w:p>
    <w:p w:rsidR="003503BA" w:rsidRDefault="003503BA" w:rsidP="003503BA">
      <w:pPr>
        <w:pStyle w:val="211"/>
        <w:spacing w:after="0" w:line="240" w:lineRule="atLeast"/>
        <w:rPr>
          <w:szCs w:val="24"/>
        </w:rPr>
      </w:pPr>
      <w:r>
        <w:rPr>
          <w:szCs w:val="24"/>
        </w:rPr>
        <w:t>5.Шкала цветности</w:t>
      </w:r>
    </w:p>
    <w:p w:rsidR="003503BA" w:rsidRDefault="003503BA" w:rsidP="003503B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503BA" w:rsidRPr="00CE5DCD" w:rsidRDefault="003503BA" w:rsidP="00CE5DC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Pr="00CE5DCD">
        <w:rPr>
          <w:sz w:val="24"/>
          <w:szCs w:val="24"/>
        </w:rPr>
        <w:lastRenderedPageBreak/>
        <w:t xml:space="preserve">3.2. Информационное обеспечение </w:t>
      </w:r>
    </w:p>
    <w:p w:rsidR="003503BA" w:rsidRDefault="003503BA" w:rsidP="003503BA">
      <w:pPr>
        <w:jc w:val="both"/>
        <w:rPr>
          <w:b/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учебных изданий</w:t>
      </w: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Основная литература:</w:t>
      </w:r>
    </w:p>
    <w:p w:rsidR="003503BA" w:rsidRDefault="003503BA" w:rsidP="003503BA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>
        <w:rPr>
          <w:rStyle w:val="hilight"/>
          <w:sz w:val="24"/>
          <w:szCs w:val="24"/>
        </w:rPr>
        <w:t>Гигиена</w:t>
      </w:r>
      <w:r>
        <w:rPr>
          <w:rStyle w:val="value"/>
          <w:sz w:val="24"/>
          <w:szCs w:val="24"/>
        </w:rPr>
        <w:t xml:space="preserve"> и </w:t>
      </w:r>
      <w:r>
        <w:rPr>
          <w:rStyle w:val="hilight"/>
          <w:sz w:val="24"/>
          <w:szCs w:val="24"/>
        </w:rPr>
        <w:t>экология</w:t>
      </w:r>
      <w:r>
        <w:rPr>
          <w:rStyle w:val="value"/>
          <w:sz w:val="24"/>
          <w:szCs w:val="24"/>
        </w:rPr>
        <w:t xml:space="preserve"> </w:t>
      </w:r>
      <w:r>
        <w:rPr>
          <w:rStyle w:val="hilight"/>
          <w:sz w:val="24"/>
          <w:szCs w:val="24"/>
        </w:rPr>
        <w:t>человека</w:t>
      </w:r>
      <w:proofErr w:type="gramStart"/>
      <w:r>
        <w:rPr>
          <w:rStyle w:val="value"/>
          <w:sz w:val="24"/>
          <w:szCs w:val="24"/>
        </w:rPr>
        <w:t xml:space="preserve"> :</w:t>
      </w:r>
      <w:proofErr w:type="gramEnd"/>
      <w:r>
        <w:rPr>
          <w:rStyle w:val="value"/>
          <w:sz w:val="24"/>
          <w:szCs w:val="24"/>
        </w:rPr>
        <w:t xml:space="preserve"> учебник / Архангельский В.И., Кириллов В.Ф. – М. : ГЭОТАР-Медиа, 2016.</w:t>
      </w:r>
      <w:r>
        <w:rPr>
          <w:b/>
          <w:sz w:val="24"/>
          <w:szCs w:val="24"/>
        </w:rPr>
        <w:t xml:space="preserve"> </w:t>
      </w:r>
    </w:p>
    <w:p w:rsidR="003503BA" w:rsidRDefault="003503BA" w:rsidP="003503BA">
      <w:pPr>
        <w:jc w:val="both"/>
        <w:rPr>
          <w:b/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и методические документы: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30.03.1999 № 52–ФЗ «О санитарно-эпидемиологическом благополучии населения»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4.05.1999 г. N 96-ФЗ "Об охране атмосферного воздуха"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3.</w:t>
      </w:r>
      <w:smartTag w:uri="urn:schemas-microsoft-com:office:smarttags" w:element="place">
        <w:smartTagPr>
          <w:attr w:name="ProductID" w:val="06.2006 г"/>
        </w:smartTagPr>
        <w:r>
          <w:rPr>
            <w:sz w:val="24"/>
            <w:szCs w:val="24"/>
          </w:rPr>
          <w:t>06.2006 г</w:t>
        </w:r>
      </w:smartTag>
      <w:r>
        <w:rPr>
          <w:sz w:val="24"/>
          <w:szCs w:val="24"/>
        </w:rPr>
        <w:t>. N 73-ФЗ "О введении в действие Водного кодекса Российской Федерации"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РФ от 14.07.2008 г. N 118-ФЗ "О внесении изменений в Водный кодекс Российской Федерации и отдельные законодательные акты Российской Федерации"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 качестве и безопасности пищевых продуктов» (2 января 2000 года № 29 - ФЗ) (с изменениями);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МР 2.3.1.2432-08 3.2.1. Рациональное питание. Нормы физиологических потребностей в энергии и пищевых веществах для различных групп населения Российской Федерации;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2.3.2.1324–03 «Гигиенические требования к срокам годности и условиям хранения пищевых продуктов»;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2.4.3.1186-03 «Санитарно-эпидемиологические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3503BA" w:rsidRDefault="003503BA" w:rsidP="003503BA">
      <w:pPr>
        <w:numPr>
          <w:ilvl w:val="0"/>
          <w:numId w:val="14"/>
        </w:numPr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ГОСТ 2761-84 «Источники централизованного хозяйственно-питьевого водоснабжения».</w:t>
      </w:r>
    </w:p>
    <w:p w:rsidR="003503BA" w:rsidRDefault="003503BA" w:rsidP="003503BA">
      <w:pPr>
        <w:jc w:val="both"/>
        <w:rPr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Информационно-правовое обеспечение: </w:t>
      </w:r>
    </w:p>
    <w:p w:rsidR="003503BA" w:rsidRDefault="003503BA" w:rsidP="003503BA">
      <w:pPr>
        <w:numPr>
          <w:ilvl w:val="0"/>
          <w:numId w:val="15"/>
        </w:numPr>
        <w:tabs>
          <w:tab w:val="left" w:pos="-540"/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Система «</w:t>
      </w:r>
      <w:proofErr w:type="spellStart"/>
      <w:r>
        <w:rPr>
          <w:sz w:val="24"/>
          <w:szCs w:val="24"/>
        </w:rPr>
        <w:t>КонсультантПлюс</w:t>
      </w:r>
      <w:proofErr w:type="spellEnd"/>
      <w:r>
        <w:rPr>
          <w:sz w:val="24"/>
          <w:szCs w:val="24"/>
        </w:rPr>
        <w:t>» (http://www.consultant.ru/)</w:t>
      </w:r>
    </w:p>
    <w:p w:rsidR="003503BA" w:rsidRDefault="003503BA" w:rsidP="003503BA">
      <w:pPr>
        <w:tabs>
          <w:tab w:val="left" w:pos="-540"/>
          <w:tab w:val="left" w:pos="1080"/>
        </w:tabs>
        <w:ind w:firstLine="540"/>
        <w:jc w:val="both"/>
        <w:rPr>
          <w:sz w:val="24"/>
          <w:szCs w:val="24"/>
        </w:rPr>
      </w:pPr>
    </w:p>
    <w:p w:rsidR="003503BA" w:rsidRDefault="003503BA" w:rsidP="003503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Профильные </w:t>
      </w:r>
      <w:proofErr w:type="spellStart"/>
      <w:r>
        <w:rPr>
          <w:b/>
          <w:sz w:val="24"/>
          <w:szCs w:val="24"/>
        </w:rPr>
        <w:t>web</w:t>
      </w:r>
      <w:proofErr w:type="spellEnd"/>
      <w:r>
        <w:rPr>
          <w:b/>
          <w:sz w:val="24"/>
          <w:szCs w:val="24"/>
        </w:rPr>
        <w:t xml:space="preserve"> – сайты Интернета: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здравоохранения и социального развития РФ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minzdravsoc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rospotrebnadzor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fcgsen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</w:t>
      </w:r>
    </w:p>
    <w:p w:rsidR="003503BA" w:rsidRDefault="003503BA" w:rsidP="003503BA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Информационно-методический центр «Экспертиза»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crc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</w:t>
      </w:r>
    </w:p>
    <w:p w:rsidR="003503BA" w:rsidRPr="00CE5DCD" w:rsidRDefault="003503BA" w:rsidP="00CE5DCD">
      <w:pPr>
        <w:numPr>
          <w:ilvl w:val="0"/>
          <w:numId w:val="16"/>
        </w:numPr>
        <w:tabs>
          <w:tab w:val="left" w:pos="0"/>
          <w:tab w:val="left" w:pos="1080"/>
        </w:tabs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НИИ организации и информатизации здравоохранения (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mednet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</w:t>
      </w:r>
    </w:p>
    <w:p w:rsidR="003503BA" w:rsidRPr="00CE5DCD" w:rsidRDefault="003503BA" w:rsidP="003503BA">
      <w:pPr>
        <w:pStyle w:val="10"/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caps/>
          <w:sz w:val="24"/>
          <w:szCs w:val="24"/>
        </w:rPr>
      </w:pPr>
      <w:r w:rsidRPr="00CE5DCD">
        <w:rPr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3503BA" w:rsidRPr="00CE5DCD" w:rsidRDefault="003503BA" w:rsidP="00CE5DC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оценка</w:t>
      </w:r>
      <w:r>
        <w:rPr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самостоятельной работы.</w:t>
      </w:r>
    </w:p>
    <w:tbl>
      <w:tblPr>
        <w:tblW w:w="1035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6379"/>
      </w:tblGrid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ind w:left="142" w:right="143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snapToGrid w:val="0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ind w:left="14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компетенции: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snapToGrid w:val="0"/>
              <w:ind w:lef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рамках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numPr>
                <w:ilvl w:val="0"/>
                <w:numId w:val="17"/>
              </w:numPr>
              <w:ind w:left="426" w:right="143" w:hanging="350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ОК</w:t>
            </w:r>
            <w:proofErr w:type="gramEnd"/>
            <w:r>
              <w:rPr>
                <w:b w:val="0"/>
                <w:sz w:val="24"/>
                <w:szCs w:val="24"/>
              </w:rPr>
              <w:t xml:space="preserve"> 1 – 13</w:t>
            </w:r>
          </w:p>
          <w:p w:rsidR="003503BA" w:rsidRDefault="003503BA">
            <w:pPr>
              <w:pStyle w:val="31"/>
              <w:numPr>
                <w:ilvl w:val="0"/>
                <w:numId w:val="17"/>
              </w:numPr>
              <w:ind w:left="426" w:right="143" w:hanging="35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ПК 1.4, 5.1 – 5.3, 5.6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практических действий: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ind w:left="283" w:hanging="21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выступлений перед аудиторией с агитационно-информационным сообщением по вопросам формирования здорового образа жизни.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санитарных бюллетеней, памяток, буклетов, агитационных плакатов, презентаций.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выполнения  самостоятельной   работы студентов.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на практических занятиях по санитарно-гигиеническим исследованиям факторов окружающей среды.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решения ситуационных задач</w:t>
            </w:r>
          </w:p>
          <w:p w:rsidR="003503BA" w:rsidRDefault="003503BA">
            <w:pPr>
              <w:numPr>
                <w:ilvl w:val="0"/>
                <w:numId w:val="17"/>
              </w:numPr>
              <w:ind w:left="283" w:hanging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тестового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Освоенные умения</w:t>
            </w:r>
            <w:r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рамках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BA" w:rsidRDefault="003503BA">
            <w:pPr>
              <w:numPr>
                <w:ilvl w:val="0"/>
                <w:numId w:val="18"/>
              </w:numPr>
              <w:ind w:left="42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санитарно-гигиеническую оценку факторам окружающей среды.</w:t>
            </w:r>
          </w:p>
          <w:p w:rsidR="003503BA" w:rsidRDefault="003503BA">
            <w:pPr>
              <w:numPr>
                <w:ilvl w:val="0"/>
                <w:numId w:val="18"/>
              </w:numPr>
              <w:ind w:left="42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санитарно-гигиенические мероприятия по сохранению и укреплению здоровья населения, предупреждению болезней</w:t>
            </w:r>
          </w:p>
          <w:p w:rsidR="003503BA" w:rsidRDefault="003503BA">
            <w:pPr>
              <w:numPr>
                <w:ilvl w:val="0"/>
                <w:numId w:val="18"/>
              </w:numPr>
              <w:ind w:left="42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гигиеническое обучение и воспитание населения</w:t>
            </w:r>
          </w:p>
          <w:p w:rsidR="003503BA" w:rsidRDefault="003503BA">
            <w:pPr>
              <w:rPr>
                <w:i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практических действий: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ind w:left="4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выступлений перед аудиторией с агитационно-информационным сообщением по вопросам формирования здорового образа жизни.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санитарных бюллетеней, памяток, буклетов, агитационных плакатов, презентаций.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выполнения  самостоятельной   работы студентов.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на практических занятиях по санитарно-гигиеническим исследованиям факторов окружающей среды.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решения ситуационных задач</w:t>
            </w:r>
          </w:p>
          <w:p w:rsidR="003503BA" w:rsidRDefault="003503BA">
            <w:pPr>
              <w:numPr>
                <w:ilvl w:val="0"/>
                <w:numId w:val="19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тестового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 рамках контроля</w:t>
            </w:r>
          </w:p>
        </w:tc>
      </w:tr>
      <w:tr w:rsidR="003503BA" w:rsidTr="003503B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Современное состояние окружающей среды и глобальные экологические проблемы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окружающей среды, влияющие на здоровье человека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гигиены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принципы организации здорового образа жизни</w:t>
            </w:r>
          </w:p>
          <w:p w:rsidR="003503BA" w:rsidRDefault="003503BA">
            <w:pPr>
              <w:numPr>
                <w:ilvl w:val="0"/>
                <w:numId w:val="20"/>
              </w:numPr>
              <w:tabs>
                <w:tab w:val="left" w:pos="180"/>
                <w:tab w:val="left" w:pos="360"/>
              </w:tabs>
              <w:ind w:left="426" w:hanging="28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 формы и средства гигиенического воспитания населения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практических действий: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ind w:left="4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выступлений перед аудиторией с агитационно-информационным сообщением по вопросам формирования здорового образа жизни.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защиты санитарных бюллетеней, памяток, буклетов, агитационных плакатов, презентаций.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выполнения  самостоятельной   работы студентов.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работы на практических занятиях по санитарно-гигиеническим исследованиям факторов окружающей среды.</w:t>
            </w:r>
          </w:p>
          <w:p w:rsidR="003503BA" w:rsidRDefault="003503BA">
            <w:pPr>
              <w:numPr>
                <w:ilvl w:val="0"/>
                <w:numId w:val="21"/>
              </w:numPr>
              <w:ind w:lef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решения ситуационных задач</w:t>
            </w:r>
          </w:p>
          <w:p w:rsidR="003503BA" w:rsidRDefault="003503BA">
            <w:pPr>
              <w:pStyle w:val="ad"/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ind w:left="42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тестового контроля</w:t>
            </w:r>
          </w:p>
        </w:tc>
      </w:tr>
    </w:tbl>
    <w:p w:rsidR="003503BA" w:rsidRDefault="003503BA" w:rsidP="00CE5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Специальность 31.02.01 Лечебное дело</w:t>
      </w:r>
    </w:p>
    <w:p w:rsidR="003503BA" w:rsidRDefault="003503BA" w:rsidP="00CE5DCD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ОП.06. Гигиена и экология человека</w:t>
      </w:r>
    </w:p>
    <w:p w:rsidR="003503BA" w:rsidRDefault="003503BA" w:rsidP="00CE5D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теоретических занятий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гигиена и экология человека. Основы общей экологии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химические свойства атмосферного воздуха, их гигиеническое значение.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Физические  и химические свойства почвы, гигиеническое и экологическое значение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 и химические свойства почвы, гигиеническое и экологическое значение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pStyle w:val="a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накоплению и утилизации отходов.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жилым  и общественным помещениям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основы рационального питания, нормы и режим питания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пищевому рациону, его энергетической ценности и качественному составу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вещества. Макро- и микроэлементы. Значение витаминов. Источники минеральных элементов и витаминов.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отравления микробной этиологии. Отравление ядовитыми продуктами. Профилактика пищевых отравлений.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и физиология труда. Утомление и переутомление, причины. Профессиональные вредности и профессиональные заболевания.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Основы, принципы и методы гигиенического обучения и воспитания населения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 детского населения. Физическое развитие. Акселерация и </w:t>
            </w:r>
            <w:proofErr w:type="spellStart"/>
            <w:r>
              <w:rPr>
                <w:sz w:val="24"/>
                <w:szCs w:val="24"/>
              </w:rPr>
              <w:t>децелерация</w:t>
            </w:r>
            <w:proofErr w:type="spellEnd"/>
            <w:r>
              <w:rPr>
                <w:sz w:val="24"/>
                <w:szCs w:val="24"/>
              </w:rPr>
              <w:t>. Требования к организации учебно-воспитательного процесса.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tabs>
                <w:tab w:val="left" w:pos="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детских и подростковых учреждений.</w:t>
            </w:r>
          </w:p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мебели образовательных учреждений.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03BA" w:rsidTr="003503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3503BA" w:rsidRDefault="003503BA" w:rsidP="003503BA">
      <w:pPr>
        <w:jc w:val="center"/>
        <w:rPr>
          <w:b/>
          <w:sz w:val="24"/>
          <w:szCs w:val="24"/>
        </w:rPr>
      </w:pPr>
    </w:p>
    <w:p w:rsidR="003503BA" w:rsidRDefault="003503BA" w:rsidP="003503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практических занятий</w:t>
      </w:r>
    </w:p>
    <w:p w:rsidR="003503BA" w:rsidRDefault="003503BA" w:rsidP="003503BA">
      <w:pPr>
        <w:jc w:val="center"/>
        <w:rPr>
          <w:b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"/>
        <w:gridCol w:w="7676"/>
        <w:gridCol w:w="1128"/>
      </w:tblGrid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</w:p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Температура, влажность.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и гигиеническая оценка микроклиматических параметров воздуха различных помещений. Атмосферное давление, движение воздуха.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гигиеническая оценка  качества питьевой воды.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проб питьевой воды на химический и микробиологический методы исследования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51593-2000 МУК 4.2.1018-01.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Определение и гигиеническая оценка естественной и искусственной освещенности.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и гигиеническая оценка суточного рациона питания по меню-раскладке.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</w:t>
            </w:r>
            <w:proofErr w:type="gramStart"/>
            <w:r>
              <w:rPr>
                <w:sz w:val="24"/>
                <w:szCs w:val="24"/>
              </w:rPr>
              <w:t>экспресс-оценки</w:t>
            </w:r>
            <w:proofErr w:type="gramEnd"/>
            <w:r>
              <w:rPr>
                <w:sz w:val="24"/>
                <w:szCs w:val="24"/>
              </w:rPr>
              <w:t xml:space="preserve"> уровня физического здоровья индивида.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 гигиеническая оценка  мебели образовательных учреждений.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03BA" w:rsidTr="00CE5DC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3BA" w:rsidRDefault="003503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tbl>
      <w:tblPr>
        <w:tblpPr w:leftFromText="180" w:rightFromText="180" w:vertAnchor="text" w:horzAnchor="margin" w:tblpX="-210" w:tblpY="12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34"/>
        <w:gridCol w:w="5555"/>
        <w:gridCol w:w="992"/>
      </w:tblGrid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К-во</w:t>
            </w:r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</w:tc>
      </w:tr>
      <w:tr w:rsidR="00CE5DCD" w:rsidTr="00CE5DCD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 атмосферы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Составление словаря  терминов</w:t>
            </w:r>
          </w:p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Подготовка мультимедийных презентаций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5DCD" w:rsidTr="00CE5DCD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CD" w:rsidRDefault="00CE5DCD" w:rsidP="00CE5DCD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водоснабжения.</w:t>
            </w:r>
          </w:p>
          <w:p w:rsidR="00CE5DCD" w:rsidRDefault="00CE5DCD" w:rsidP="00CE5DCD">
            <w:pPr>
              <w:rPr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Составление словаря  терминов</w:t>
            </w:r>
          </w:p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Подготовка мультимедийных презентаций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накоплению и утилизации отходов.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Гигиеническое и эпидемическое значение почвы. Источники загрязнения почвы. Мероприятия по санитарной охране почвы. Проблемы накопления и утилизации отходов.  Гигиенические требования к очистке населенных мест (сбор, транспортировка, хранение, обезвреживание, переработка твердых и жидких отходов).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жилым  и общественным помещениям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докладов по теме на выбор:</w:t>
            </w:r>
          </w:p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Урбанизация населенных мест. Положительное и отрицательное значение урбанизации. </w:t>
            </w:r>
          </w:p>
          <w:p w:rsidR="00CE5DCD" w:rsidRDefault="00CE5DCD" w:rsidP="00CE5DC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принципы планировки и застройки населенных мест.  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естественному и искусственному освещению, отоплению, вентиляции помещений различных назначений (помещений учреждений здравоохранения). Нормирование.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отравления микробной этиологии. Отравление ядовитыми продуктами. Профилактика пищевых отравлений.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CE5DCD" w:rsidRDefault="00CE5DCD" w:rsidP="00CE5DCD">
            <w:pPr>
              <w:pStyle w:val="ab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Белки: их значение для жизни, роста и развития организма. Жиры: их значение в питании. Углеводы: их значение в питании. Минеральные элементы. 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источники минеральных элементов. Витамины, их классификация. Значение витаминов и их основные источники.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Основы, принципы и методы гигиенического обучения и воспитания населения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темам на выбор:</w:t>
            </w:r>
          </w:p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в современных условиях. Гигиеническое воспитание в деятельности МО. Санитарное просвещение в работе МО.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личной гигиены. Гигиена одежды и обуви.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Планировка детских и подростковых учреждений.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требования к мебели образовательных учреждений.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памяток по теме:</w:t>
            </w:r>
          </w:p>
          <w:p w:rsidR="00CE5DCD" w:rsidRDefault="00CE5DCD" w:rsidP="00CE5D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Гигиенические требования мебели образовательных учреждений.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E5DCD" w:rsidTr="00CE5D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CD" w:rsidRDefault="00CE5DCD" w:rsidP="00CE5DC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CD" w:rsidRDefault="00CE5DCD" w:rsidP="00CE5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C770CF" w:rsidRDefault="00C770CF" w:rsidP="00CE5DCD"/>
    <w:sectPr w:rsidR="00C770CF" w:rsidSect="00765B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/>
      </w:rPr>
    </w:lvl>
  </w:abstractNum>
  <w:abstractNum w:abstractNumId="4">
    <w:nsid w:val="0000001E"/>
    <w:multiLevelType w:val="single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B771728"/>
    <w:multiLevelType w:val="multilevel"/>
    <w:tmpl w:val="323EE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11E47B7B"/>
    <w:multiLevelType w:val="hybridMultilevel"/>
    <w:tmpl w:val="947021D4"/>
    <w:lvl w:ilvl="0" w:tplc="406E489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3DE6137"/>
    <w:multiLevelType w:val="hybridMultilevel"/>
    <w:tmpl w:val="AEE0432A"/>
    <w:lvl w:ilvl="0" w:tplc="3240345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A3EA3"/>
    <w:multiLevelType w:val="hybridMultilevel"/>
    <w:tmpl w:val="71F08558"/>
    <w:lvl w:ilvl="0" w:tplc="9992E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B2AF0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0">
    <w:nsid w:val="2DDD296B"/>
    <w:multiLevelType w:val="hybridMultilevel"/>
    <w:tmpl w:val="35382DC6"/>
    <w:lvl w:ilvl="0" w:tplc="3240345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967DE"/>
    <w:multiLevelType w:val="hybridMultilevel"/>
    <w:tmpl w:val="D7684F16"/>
    <w:lvl w:ilvl="0" w:tplc="698449A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B7F246B"/>
    <w:multiLevelType w:val="hybridMultilevel"/>
    <w:tmpl w:val="C856068A"/>
    <w:lvl w:ilvl="0" w:tplc="3240345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F225A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4">
    <w:nsid w:val="46D06A14"/>
    <w:multiLevelType w:val="hybridMultilevel"/>
    <w:tmpl w:val="A20E6F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5443B0"/>
    <w:multiLevelType w:val="hybridMultilevel"/>
    <w:tmpl w:val="4D2039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0551AC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17">
    <w:nsid w:val="64997FDB"/>
    <w:multiLevelType w:val="hybridMultilevel"/>
    <w:tmpl w:val="A4D636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4B1779"/>
    <w:multiLevelType w:val="hybridMultilevel"/>
    <w:tmpl w:val="54E0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B3EE8"/>
    <w:multiLevelType w:val="singleLevel"/>
    <w:tmpl w:val="32403450"/>
    <w:lvl w:ilvl="0">
      <w:start w:val="12"/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20">
    <w:nsid w:val="78954D4E"/>
    <w:multiLevelType w:val="hybridMultilevel"/>
    <w:tmpl w:val="D616B7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19"/>
  </w:num>
  <w:num w:numId="7">
    <w:abstractNumId w:val="9"/>
  </w:num>
  <w:num w:numId="8">
    <w:abstractNumId w:val="10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</w:num>
  <w:num w:numId="13">
    <w:abstractNumId w:val="18"/>
  </w:num>
  <w:num w:numId="14">
    <w:abstractNumId w:val="1"/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1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FE"/>
    <w:rsid w:val="003503BA"/>
    <w:rsid w:val="00765B61"/>
    <w:rsid w:val="00A764DB"/>
    <w:rsid w:val="00C770CF"/>
    <w:rsid w:val="00CA205F"/>
    <w:rsid w:val="00CD4452"/>
    <w:rsid w:val="00CE5DCD"/>
    <w:rsid w:val="00D5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A"/>
    <w:rPr>
      <w:rFonts w:eastAsia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503B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503BA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503BA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503BA"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ind w:firstLine="45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ind w:firstLine="58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03BA"/>
    <w:rPr>
      <w:rFonts w:eastAsia="Times New Roman" w:cs="Times New Roman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503BA"/>
    <w:rPr>
      <w:rFonts w:eastAsia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503BA"/>
    <w:rPr>
      <w:rFonts w:eastAsia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350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3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03BA"/>
    <w:pPr>
      <w:suppressAutoHyphens/>
      <w:spacing w:before="280" w:after="280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50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03B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semiHidden/>
    <w:unhideWhenUsed/>
    <w:rsid w:val="003503BA"/>
    <w:pPr>
      <w:tabs>
        <w:tab w:val="left" w:pos="708"/>
      </w:tabs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b">
    <w:name w:val="Body Text"/>
    <w:basedOn w:val="a"/>
    <w:link w:val="ac"/>
    <w:uiPriority w:val="99"/>
    <w:unhideWhenUsed/>
    <w:rsid w:val="003503BA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3503BA"/>
    <w:pPr>
      <w:ind w:left="567" w:hanging="14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03BA"/>
    <w:pPr>
      <w:tabs>
        <w:tab w:val="left" w:pos="180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503BA"/>
    <w:pPr>
      <w:snapToGrid w:val="0"/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3503BA"/>
    <w:rPr>
      <w:rFonts w:eastAsia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03BA"/>
    <w:pPr>
      <w:ind w:firstLine="47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0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03B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50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3503BA"/>
    <w:pPr>
      <w:suppressAutoHyphens/>
      <w:spacing w:after="120" w:line="480" w:lineRule="auto"/>
      <w:ind w:left="283"/>
    </w:pPr>
    <w:rPr>
      <w:sz w:val="24"/>
    </w:rPr>
  </w:style>
  <w:style w:type="paragraph" w:customStyle="1" w:styleId="211">
    <w:name w:val="Основной текст 21"/>
    <w:basedOn w:val="a"/>
    <w:uiPriority w:val="99"/>
    <w:rsid w:val="003503BA"/>
    <w:pPr>
      <w:suppressAutoHyphens/>
      <w:spacing w:after="120" w:line="480" w:lineRule="auto"/>
    </w:pPr>
    <w:rPr>
      <w:sz w:val="24"/>
    </w:rPr>
  </w:style>
  <w:style w:type="paragraph" w:customStyle="1" w:styleId="212">
    <w:name w:val="Список 21"/>
    <w:basedOn w:val="a"/>
    <w:uiPriority w:val="99"/>
    <w:rsid w:val="003503BA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Normal1">
    <w:name w:val="Normal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3503BA"/>
    <w:pPr>
      <w:numPr>
        <w:numId w:val="1"/>
      </w:numPr>
      <w:snapToGrid w:val="0"/>
      <w:ind w:left="0"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text-align-center">
    <w:name w:val="text-align-center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rsid w:val="003503BA"/>
  </w:style>
  <w:style w:type="character" w:customStyle="1" w:styleId="hilight">
    <w:name w:val="hilight"/>
    <w:rsid w:val="003503BA"/>
  </w:style>
  <w:style w:type="table" w:styleId="af2">
    <w:name w:val="Table Grid"/>
    <w:basedOn w:val="a1"/>
    <w:uiPriority w:val="59"/>
    <w:rsid w:val="003503BA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CE5DCD"/>
    <w:pPr>
      <w:snapToGrid w:val="0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3BA"/>
    <w:rPr>
      <w:rFonts w:eastAsia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205F"/>
    <w:pPr>
      <w:keepNext/>
      <w:keepLines/>
      <w:spacing w:before="480" w:line="276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205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503B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503BA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503BA"/>
    <w:pPr>
      <w:keepNext/>
      <w:ind w:left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3503BA"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ind w:firstLine="45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ind w:firstLine="58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503BA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 w:val="0"/>
      <w:spacing w:line="200" w:lineRule="exac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205F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rsid w:val="00CA205F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03BA"/>
    <w:rPr>
      <w:rFonts w:eastAsia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03BA"/>
    <w:rPr>
      <w:rFonts w:eastAsia="Times New Roman" w:cs="Times New Roman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503BA"/>
    <w:rPr>
      <w:rFonts w:eastAsia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503BA"/>
    <w:rPr>
      <w:rFonts w:eastAsia="Times New Roman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503BA"/>
    <w:rPr>
      <w:rFonts w:eastAsia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350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3B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503BA"/>
    <w:pPr>
      <w:suppressAutoHyphens/>
      <w:spacing w:before="280" w:after="280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503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03B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03BA"/>
    <w:rPr>
      <w:rFonts w:eastAsia="Times New Roman" w:cs="Times New Roman"/>
      <w:sz w:val="20"/>
      <w:szCs w:val="20"/>
      <w:lang w:eastAsia="ru-RU"/>
    </w:rPr>
  </w:style>
  <w:style w:type="paragraph" w:styleId="aa">
    <w:name w:val="List"/>
    <w:basedOn w:val="a"/>
    <w:uiPriority w:val="99"/>
    <w:semiHidden/>
    <w:unhideWhenUsed/>
    <w:rsid w:val="003503BA"/>
    <w:pPr>
      <w:tabs>
        <w:tab w:val="left" w:pos="708"/>
      </w:tabs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ab">
    <w:name w:val="Body Text"/>
    <w:basedOn w:val="a"/>
    <w:link w:val="ac"/>
    <w:uiPriority w:val="99"/>
    <w:unhideWhenUsed/>
    <w:rsid w:val="003503BA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3503BA"/>
    <w:pPr>
      <w:ind w:left="567" w:hanging="141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03BA"/>
    <w:rPr>
      <w:rFonts w:eastAsia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03BA"/>
    <w:pPr>
      <w:tabs>
        <w:tab w:val="left" w:pos="180"/>
      </w:tabs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503BA"/>
    <w:pPr>
      <w:snapToGrid w:val="0"/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3503BA"/>
    <w:rPr>
      <w:rFonts w:eastAsia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3503BA"/>
    <w:pPr>
      <w:ind w:firstLine="476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503BA"/>
    <w:rPr>
      <w:rFonts w:eastAsia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503B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503B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350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3503BA"/>
    <w:pPr>
      <w:suppressAutoHyphens/>
      <w:spacing w:after="120" w:line="480" w:lineRule="auto"/>
      <w:ind w:left="283"/>
    </w:pPr>
    <w:rPr>
      <w:sz w:val="24"/>
    </w:rPr>
  </w:style>
  <w:style w:type="paragraph" w:customStyle="1" w:styleId="211">
    <w:name w:val="Основной текст 21"/>
    <w:basedOn w:val="a"/>
    <w:uiPriority w:val="99"/>
    <w:rsid w:val="003503BA"/>
    <w:pPr>
      <w:suppressAutoHyphens/>
      <w:spacing w:after="120" w:line="480" w:lineRule="auto"/>
    </w:pPr>
    <w:rPr>
      <w:sz w:val="24"/>
    </w:rPr>
  </w:style>
  <w:style w:type="paragraph" w:customStyle="1" w:styleId="212">
    <w:name w:val="Список 21"/>
    <w:basedOn w:val="a"/>
    <w:uiPriority w:val="99"/>
    <w:rsid w:val="003503BA"/>
    <w:pPr>
      <w:suppressAutoHyphens/>
      <w:ind w:left="566" w:hanging="283"/>
    </w:pPr>
    <w:rPr>
      <w:rFonts w:ascii="Arial" w:hAnsi="Arial" w:cs="Arial"/>
      <w:sz w:val="24"/>
      <w:szCs w:val="28"/>
      <w:lang w:eastAsia="ar-SA"/>
    </w:rPr>
  </w:style>
  <w:style w:type="paragraph" w:customStyle="1" w:styleId="Normal1">
    <w:name w:val="Normal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3503BA"/>
    <w:pPr>
      <w:numPr>
        <w:numId w:val="1"/>
      </w:numPr>
      <w:snapToGrid w:val="0"/>
      <w:ind w:left="0" w:firstLine="0"/>
    </w:pPr>
    <w:rPr>
      <w:rFonts w:eastAsia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бычный1"/>
    <w:uiPriority w:val="99"/>
    <w:rsid w:val="003503BA"/>
    <w:rPr>
      <w:rFonts w:eastAsia="Times New Roman" w:cs="Times New Roman"/>
      <w:sz w:val="20"/>
      <w:szCs w:val="20"/>
      <w:lang w:eastAsia="ru-RU"/>
    </w:rPr>
  </w:style>
  <w:style w:type="paragraph" w:customStyle="1" w:styleId="text-align-center">
    <w:name w:val="text-align-center"/>
    <w:basedOn w:val="a"/>
    <w:uiPriority w:val="99"/>
    <w:rsid w:val="003503BA"/>
    <w:pPr>
      <w:spacing w:before="100" w:beforeAutospacing="1" w:after="100" w:afterAutospacing="1"/>
    </w:pPr>
    <w:rPr>
      <w:sz w:val="24"/>
      <w:szCs w:val="24"/>
    </w:rPr>
  </w:style>
  <w:style w:type="character" w:customStyle="1" w:styleId="value">
    <w:name w:val="value"/>
    <w:rsid w:val="003503BA"/>
  </w:style>
  <w:style w:type="character" w:customStyle="1" w:styleId="hilight">
    <w:name w:val="hilight"/>
    <w:rsid w:val="003503BA"/>
  </w:style>
  <w:style w:type="table" w:styleId="af2">
    <w:name w:val="Table Grid"/>
    <w:basedOn w:val="a1"/>
    <w:uiPriority w:val="59"/>
    <w:rsid w:val="003503BA"/>
    <w:rPr>
      <w:rFonts w:ascii="Calibri" w:eastAsia="Calibri" w:hAnsi="Calibri" w:cs="Times New Roman"/>
      <w:sz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CE5DCD"/>
    <w:pPr>
      <w:snapToGrid w:val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3625</Words>
  <Characters>20663</Characters>
  <Application>Microsoft Office Word</Application>
  <DocSecurity>0</DocSecurity>
  <Lines>172</Lines>
  <Paragraphs>48</Paragraphs>
  <ScaleCrop>false</ScaleCrop>
  <Company/>
  <LinksUpToDate>false</LinksUpToDate>
  <CharactersWithSpaces>24240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4</cp:revision>
  <dcterms:created xsi:type="dcterms:W3CDTF">2023-02-06T07:09:00Z</dcterms:created>
  <dcterms:modified xsi:type="dcterms:W3CDTF">2023-10-20T02:54:00Z</dcterms:modified>
</cp:coreProperties>
</file>