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4F06" w:rsidRDefault="004C4F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73D3" w:rsidRPr="00D37013" w:rsidRDefault="009173D3" w:rsidP="009173D3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 w:rsidRPr="00D37013">
        <w:rPr>
          <w:rFonts w:eastAsia="Times New Roman" w:cs="Times New Roman"/>
          <w:sz w:val="72"/>
          <w:szCs w:val="72"/>
        </w:rPr>
        <w:t>ИНСТРУКЦИЯ ПО ОХРАНЕ ТРУДА И ТЕХНИКЕ БЕЗОПАСНОСТИ</w:t>
      </w:r>
    </w:p>
    <w:p w:rsidR="009173D3" w:rsidRPr="00D37013" w:rsidRDefault="009173D3" w:rsidP="009173D3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  <w:r w:rsidRPr="00D37013">
        <w:rPr>
          <w:rFonts w:eastAsia="Times New Roman" w:cs="Times New Roman"/>
          <w:sz w:val="72"/>
          <w:szCs w:val="72"/>
        </w:rPr>
        <w:t>КОМПЕТЕНЦИИ</w:t>
      </w:r>
      <w:r>
        <w:rPr>
          <w:rFonts w:eastAsia="Times New Roman" w:cs="Times New Roman"/>
          <w:sz w:val="72"/>
          <w:szCs w:val="72"/>
        </w:rPr>
        <w:t xml:space="preserve"> «МЕДИЦИНСКИЙ И СОЦИАЛЬНЫЙ УХОД»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335E" w:rsidRDefault="00000C3D" w:rsidP="009173D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Комплект документов по охране труда компетенции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Медицинский и социальный уход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Оглавление</w:t>
      </w:r>
    </w:p>
    <w:sdt>
      <w:sdtPr>
        <w:id w:val="3564889"/>
        <w:docPartObj>
          <w:docPartGallery w:val="Table of Contents"/>
          <w:docPartUnique/>
        </w:docPartObj>
      </w:sdtPr>
      <w:sdtEndPr/>
      <w:sdtContent>
        <w:p w:rsidR="007D335E" w:rsidRDefault="005F0A0B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 w:rsidR="00000C3D">
            <w:instrText xml:space="preserve"> TOC \h \u \z </w:instrText>
          </w:r>
          <w:r>
            <w:fldChar w:fldCharType="separate"/>
          </w:r>
          <w:hyperlink w:anchor="_heading=h.gjdgxs">
            <w:r w:rsidR="00000C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Программа инструктажа по охране труда и технике безопасности</w:t>
            </w:r>
          </w:hyperlink>
          <w:hyperlink w:anchor="_heading=h.gjdgxs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  <w:t>2</w:t>
            </w:r>
          </w:hyperlink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heading=h.30j0zll">
            <w:r w:rsidR="00000C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Инструкция по охране труда для участников </w:t>
            </w:r>
          </w:hyperlink>
          <w:hyperlink w:anchor="_heading=h.30j0zll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color w:val="000000"/>
            </w:rPr>
          </w:pPr>
          <w:hyperlink w:anchor="_heading=h.1fob9te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1fob9te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  <w:t>3</w:t>
            </w:r>
          </w:hyperlink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3znysh7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10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2et92p0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11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tyjcwt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14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3dy6vkm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3dy6vkm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15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1t3h5sf">
            <w:r w:rsidR="00000C3D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Инструкция по охране труда для экспертов</w:t>
            </w:r>
          </w:hyperlink>
          <w:hyperlink w:anchor="_heading=h.1t3h5sf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16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4d34og8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4d34og8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16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2s8eyo1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2s8eyo1">
            <w:r w:rsidR="00000C3D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5F0A0B">
            <w:fldChar w:fldCharType="begin"/>
          </w:r>
          <w:r w:rsidR="00000C3D">
            <w:instrText xml:space="preserve"> PAGEREF _heading=h.2s8eyo1 \h </w:instrText>
          </w:r>
          <w:r w:rsidR="005F0A0B">
            <w:fldChar w:fldCharType="separate"/>
          </w:r>
          <w:r w:rsidR="00000C3D">
            <w:rPr>
              <w:rFonts w:ascii="Times New Roman" w:eastAsia="Times New Roman" w:hAnsi="Times New Roman" w:cs="Times New Roman"/>
              <w:i/>
              <w:color w:val="000000"/>
            </w:rPr>
            <w:t>1</w:t>
          </w:r>
          <w:r w:rsidR="005F0A0B">
            <w:fldChar w:fldCharType="end"/>
          </w:r>
          <w:r w:rsidR="00000C3D">
            <w:rPr>
              <w:rFonts w:ascii="Times New Roman" w:eastAsia="Times New Roman" w:hAnsi="Times New Roman" w:cs="Times New Roman"/>
              <w:i/>
            </w:rPr>
            <w:t>7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17dp8vu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17dp8vu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  <w:t>1</w:t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8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</w:rPr>
          </w:pPr>
          <w:hyperlink w:anchor="_heading=h.3rdcrjn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3rdcrjn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  <w:t>1</w:t>
            </w:r>
          </w:hyperlink>
          <w:r w:rsidR="00000C3D">
            <w:rPr>
              <w:rFonts w:ascii="Times New Roman" w:eastAsia="Times New Roman" w:hAnsi="Times New Roman" w:cs="Times New Roman"/>
              <w:i/>
            </w:rPr>
            <w:t>9</w:t>
          </w:r>
        </w:p>
        <w:p w:rsidR="007D335E" w:rsidRDefault="00A933D1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567"/>
            <w:rPr>
              <w:rFonts w:ascii="Times New Roman" w:eastAsia="Times New Roman" w:hAnsi="Times New Roman" w:cs="Times New Roman"/>
              <w:i/>
              <w:color w:val="000000"/>
              <w:sz w:val="22"/>
              <w:szCs w:val="22"/>
            </w:rPr>
          </w:pPr>
          <w:hyperlink w:anchor="_heading=h.26in1rg">
            <w:r w:rsidR="00000C3D">
              <w:rPr>
                <w:rFonts w:ascii="Times New Roman" w:eastAsia="Times New Roman" w:hAnsi="Times New Roman" w:cs="Times New Roman"/>
                <w:i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26in1rg">
            <w:r w:rsidR="00000C3D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hyperlink>
          <w:r w:rsidR="00000C3D">
            <w:rPr>
              <w:rFonts w:ascii="Times New Roman" w:eastAsia="Times New Roman" w:hAnsi="Times New Roman" w:cs="Times New Roman"/>
              <w:i/>
              <w:sz w:val="22"/>
              <w:szCs w:val="22"/>
            </w:rPr>
            <w:t>20</w:t>
          </w:r>
          <w:r w:rsidR="005F0A0B">
            <w:fldChar w:fldCharType="end"/>
          </w:r>
        </w:p>
      </w:sdtContent>
    </w:sdt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1" w:name="_heading=h.gjdgxs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Программа инструктажа по охране труда и технике безопасности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Основные требования санитарии и личной гигиены.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2" w:name="_heading=h.30j0zll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 xml:space="preserve">Инструкция по охране труда для участников 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1.Общие требования охраны труда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Для участников от 14 до 18 лет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участию в конкурсе, под непосредственным руководством Экспертов Компетенции «Медицинский и социальный уход» по стандартам «WorldSkills» допускаются участники в возрасте от 14 до 18 лет: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Для участников старше 18 лет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самостоятельному выполнению конкурсных заданий в Компетенции «Медицинский и социальный уход» по стандартам «WorldSkills» допускаются участники не моложе 18 лет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Участник для выполнения конкурсного задания использует инструмент:</w:t>
      </w:r>
    </w:p>
    <w:p w:rsidR="007D335E" w:rsidRDefault="007D335E">
      <w:pPr>
        <w:pStyle w:val="10"/>
        <w:widowControl w:val="0"/>
        <w:tabs>
          <w:tab w:val="left" w:pos="2399"/>
        </w:tabs>
        <w:spacing w:before="103" w:line="360" w:lineRule="auto"/>
        <w:ind w:left="129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917"/>
      </w:tblGrid>
      <w:tr w:rsidR="007D335E">
        <w:trPr>
          <w:cantSplit/>
          <w:trHeight w:val="432"/>
          <w:tblHeader/>
        </w:trPr>
        <w:tc>
          <w:tcPr>
            <w:tcW w:w="9575" w:type="dxa"/>
            <w:gridSpan w:val="2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3360" w:right="3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7D335E">
        <w:trPr>
          <w:cantSplit/>
          <w:trHeight w:val="983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before="5" w:line="360" w:lineRule="auto"/>
              <w:ind w:left="9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использует самостоятельно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before="5" w:line="360" w:lineRule="auto"/>
              <w:ind w:left="186" w:right="176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7D335E">
        <w:trPr>
          <w:cantSplit/>
          <w:trHeight w:val="979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  <w:p w:rsidR="007D335E" w:rsidRDefault="00000C3D">
            <w:pPr>
              <w:pStyle w:val="10"/>
              <w:widowControl w:val="0"/>
              <w:spacing w:before="16" w:line="360" w:lineRule="auto"/>
              <w:ind w:left="110"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бесконтактный/пирометр/инфракрасный контактный/электронный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 электронный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 механический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инсулиновый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инсулиновый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- ручка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- ручка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почкообразные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прямоугольные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Канюли для подачи кислорода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Канюли для подачи кислорода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подачи кислорода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для подачи кислорода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tabs>
                <w:tab w:val="left" w:pos="2465"/>
                <w:tab w:val="left" w:pos="3579"/>
              </w:tabs>
              <w:spacing w:line="360" w:lineRule="auto"/>
              <w:ind w:left="110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надевания компрессионных чулок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ложка/вилка с утяжелителем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захват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одевания носков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7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с вертикально загнутой ручкой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для застегивания пуговиц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 прямые, тупоконечные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медицинские прямые, тупоконечные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разрезания повязки по Листеру</w:t>
            </w:r>
          </w:p>
        </w:tc>
        <w:tc>
          <w:tcPr>
            <w:tcW w:w="4917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разрезания повязки по Листеру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8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87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для подкожной инъекции</w:t>
            </w:r>
          </w:p>
        </w:tc>
        <w:tc>
          <w:tcPr>
            <w:tcW w:w="4917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5E" w:rsidRDefault="007D335E">
      <w:pPr>
        <w:pStyle w:val="10"/>
        <w:widowControl w:val="0"/>
        <w:spacing w:before="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7D335E">
      <w:pPr>
        <w:pStyle w:val="10"/>
        <w:widowControl w:val="0"/>
        <w:spacing w:before="3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Участник для выполнения конкурсного задания использует оборудование:</w:t>
      </w:r>
    </w:p>
    <w:p w:rsidR="007D335E" w:rsidRDefault="007D335E">
      <w:pPr>
        <w:pStyle w:val="10"/>
        <w:widowControl w:val="0"/>
        <w:tabs>
          <w:tab w:val="left" w:pos="2399"/>
        </w:tabs>
        <w:spacing w:before="92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5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4913"/>
      </w:tblGrid>
      <w:tr w:rsidR="007D335E">
        <w:trPr>
          <w:cantSplit/>
          <w:trHeight w:val="431"/>
          <w:tblHeader/>
        </w:trPr>
        <w:tc>
          <w:tcPr>
            <w:tcW w:w="9576" w:type="dxa"/>
            <w:gridSpan w:val="2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3313" w:right="3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7D335E">
        <w:trPr>
          <w:cantSplit/>
          <w:trHeight w:val="978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9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использует самостоятельно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81" w:right="177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под наблюдением эксперта или назначенного ответственного лица старше 18 лет: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прикроватная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– каталка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– каталка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медицинская с выдвижными полками</w:t>
            </w:r>
          </w:p>
        </w:tc>
        <w:tc>
          <w:tcPr>
            <w:tcW w:w="4913" w:type="dxa"/>
          </w:tcPr>
          <w:p w:rsidR="007D335E" w:rsidRDefault="007D335E">
            <w:pPr>
              <w:pStyle w:val="1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 матрац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сбора грязного белья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дезинфекции 5 л, 3 л, 1 л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контейнеров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медицинских отходов А класса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медицинских отходов Б класса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сбора медицинских отходов Б класса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с локтевым смесителем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с локтевым смесителем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жизнеобеспечения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 жизнеобеспечения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Боброва (Увлажнитель)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Боброва (Увлажнитель)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головы с пищеводом и желудком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 для таблеток (таблетница)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воды 3л.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таза для обработки стом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таза для обработки стом</w:t>
            </w:r>
          </w:p>
        </w:tc>
      </w:tr>
      <w:tr w:rsidR="007D335E">
        <w:trPr>
          <w:cantSplit/>
          <w:trHeight w:val="979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кушетка с</w:t>
            </w:r>
          </w:p>
          <w:p w:rsidR="007D335E" w:rsidRDefault="00000C3D">
            <w:pPr>
              <w:pStyle w:val="10"/>
              <w:widowControl w:val="0"/>
              <w:spacing w:before="2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пневмоприводом/медицинская кушетка со ступенями</w:t>
            </w:r>
          </w:p>
        </w:tc>
        <w:tc>
          <w:tcPr>
            <w:tcW w:w="4913" w:type="dxa"/>
          </w:tcPr>
          <w:p w:rsidR="007D335E" w:rsidRDefault="007D335E">
            <w:pPr>
              <w:pStyle w:val="10"/>
              <w:widowControl w:val="0"/>
              <w:spacing w:before="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5E" w:rsidRDefault="00000C3D">
            <w:pPr>
              <w:pStyle w:val="10"/>
              <w:widowControl w:val="0"/>
              <w:spacing w:line="360" w:lineRule="auto"/>
              <w:ind w:left="109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кушетка с пневмоприводом/ медицинская кушетка со ступенями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напольный торшер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напольный торшер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медицинские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напольные медицинские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 для пересаживания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пересаживания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поворотный диск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поворотный диск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Трость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Роллатор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Роллатор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перемещения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для перемещения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бесколесные с регулируемой высотой/рамка Циммера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бесколесные с регулируемой высотой/рамка Циммера</w:t>
            </w:r>
          </w:p>
        </w:tc>
      </w:tr>
      <w:tr w:rsidR="007D335E">
        <w:trPr>
          <w:cantSplit/>
          <w:trHeight w:val="432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Скользящие простыни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Скользящие простыни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 с нескользящим дном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 с нескользящим дном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реабилитации для стомированных пациентов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реабилитации для стомированных пациентов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6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</w:tc>
        <w:tc>
          <w:tcPr>
            <w:tcW w:w="491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09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</w:tc>
      </w:tr>
    </w:tbl>
    <w:p w:rsidR="007D335E" w:rsidRDefault="00000C3D">
      <w:pPr>
        <w:pStyle w:val="10"/>
        <w:widowControl w:val="0"/>
        <w:tabs>
          <w:tab w:val="left" w:pos="1885"/>
        </w:tabs>
        <w:spacing w:before="1" w:line="36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D335E" w:rsidRDefault="00000C3D">
      <w:pPr>
        <w:pStyle w:val="10"/>
        <w:widowControl w:val="0"/>
        <w:tabs>
          <w:tab w:val="left" w:pos="1885"/>
        </w:tabs>
        <w:spacing w:before="1" w:line="36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Участник для выполнения конкурсного задания использует химические. дезинфекционные средства:</w:t>
      </w:r>
    </w:p>
    <w:tbl>
      <w:tblPr>
        <w:tblStyle w:val="af4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4922"/>
      </w:tblGrid>
      <w:tr w:rsidR="007D335E">
        <w:trPr>
          <w:cantSplit/>
          <w:trHeight w:val="436"/>
          <w:tblHeader/>
        </w:trPr>
        <w:tc>
          <w:tcPr>
            <w:tcW w:w="9575" w:type="dxa"/>
            <w:gridSpan w:val="2"/>
          </w:tcPr>
          <w:p w:rsidR="007D335E" w:rsidRDefault="00000C3D">
            <w:pPr>
              <w:pStyle w:val="10"/>
              <w:widowControl w:val="0"/>
              <w:spacing w:before="5" w:line="360" w:lineRule="auto"/>
              <w:ind w:left="3360" w:right="3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9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53" w:right="122" w:firstLine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18:</w:t>
            </w:r>
          </w:p>
        </w:tc>
      </w:tr>
      <w:tr w:rsidR="007D335E">
        <w:trPr>
          <w:cantSplit/>
          <w:trHeight w:val="705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 на основе спирта/на водной основе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 на основе спирта</w:t>
            </w:r>
          </w:p>
        </w:tc>
      </w:tr>
      <w:tr w:rsidR="007D335E">
        <w:trPr>
          <w:cantSplit/>
          <w:trHeight w:val="436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before="1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</w:t>
            </w:r>
          </w:p>
        </w:tc>
      </w:tr>
      <w:tr w:rsidR="007D335E">
        <w:trPr>
          <w:cantSplit/>
          <w:trHeight w:val="431"/>
          <w:tblHeader/>
        </w:trPr>
        <w:tc>
          <w:tcPr>
            <w:tcW w:w="4653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4922" w:type="dxa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</w:tr>
    </w:tbl>
    <w:p w:rsidR="007D335E" w:rsidRDefault="007D335E">
      <w:pPr>
        <w:pStyle w:val="10"/>
        <w:widowControl w:val="0"/>
        <w:spacing w:before="4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7D335E" w:rsidRDefault="00000C3D">
      <w:pPr>
        <w:pStyle w:val="10"/>
        <w:widowControl w:val="0"/>
        <w:spacing w:before="12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7D335E" w:rsidRDefault="00000C3D">
      <w:pPr>
        <w:pStyle w:val="10"/>
        <w:widowControl w:val="0"/>
        <w:spacing w:before="14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-порезы при работе со стеклянной посудой;</w:t>
      </w:r>
    </w:p>
    <w:p w:rsidR="007D335E" w:rsidRDefault="00000C3D">
      <w:pPr>
        <w:pStyle w:val="10"/>
        <w:widowControl w:val="0"/>
        <w:spacing w:before="14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-травмы при использовании предметов, оборудования;</w:t>
      </w:r>
    </w:p>
    <w:p w:rsidR="007D335E" w:rsidRDefault="00000C3D">
      <w:pPr>
        <w:pStyle w:val="10"/>
        <w:widowControl w:val="0"/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-травмы при несоблюдении правил биомеханики;</w:t>
      </w:r>
    </w:p>
    <w:p w:rsidR="007D335E" w:rsidRDefault="00000C3D">
      <w:pPr>
        <w:pStyle w:val="10"/>
        <w:widowControl w:val="0"/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-повышение напряжения в электрической цепи;</w:t>
      </w:r>
    </w:p>
    <w:p w:rsidR="007D335E" w:rsidRDefault="00000C3D">
      <w:pPr>
        <w:pStyle w:val="10"/>
        <w:widowControl w:val="0"/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-замыкание, удар электрическим током. </w:t>
      </w:r>
    </w:p>
    <w:p w:rsidR="007D335E" w:rsidRDefault="00000C3D">
      <w:pPr>
        <w:pStyle w:val="10"/>
        <w:widowControl w:val="0"/>
        <w:tabs>
          <w:tab w:val="left" w:pos="709"/>
        </w:tabs>
        <w:spacing w:before="141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Химические:</w:t>
      </w:r>
    </w:p>
    <w:p w:rsidR="007D335E" w:rsidRDefault="00000C3D">
      <w:pPr>
        <w:pStyle w:val="10"/>
        <w:widowControl w:val="0"/>
        <w:spacing w:before="3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-воздействия химических веществ, входящих в состав медицинских лекарственных препаратов,</w:t>
      </w:r>
    </w:p>
    <w:p w:rsidR="007D335E" w:rsidRDefault="00000C3D">
      <w:pPr>
        <w:pStyle w:val="10"/>
        <w:widowControl w:val="0"/>
        <w:tabs>
          <w:tab w:val="left" w:pos="1985"/>
        </w:tabs>
        <w:spacing w:before="121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-воздействия химических веществ, входящих в состав дезинфекционных средств. Психологические:</w:t>
      </w:r>
    </w:p>
    <w:p w:rsidR="007D335E" w:rsidRDefault="00000C3D">
      <w:pPr>
        <w:pStyle w:val="10"/>
        <w:widowControl w:val="0"/>
        <w:tabs>
          <w:tab w:val="left" w:pos="1985"/>
          <w:tab w:val="left" w:pos="2141"/>
        </w:tabs>
        <w:spacing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эмоциональное напряжение;</w:t>
      </w:r>
    </w:p>
    <w:p w:rsidR="007D335E" w:rsidRDefault="00000C3D">
      <w:pPr>
        <w:pStyle w:val="10"/>
        <w:widowControl w:val="0"/>
        <w:tabs>
          <w:tab w:val="left" w:pos="1985"/>
        </w:tabs>
        <w:spacing w:before="103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-нервно-психические перегрузки; </w:t>
      </w:r>
    </w:p>
    <w:p w:rsidR="007D335E" w:rsidRDefault="00000C3D">
      <w:pPr>
        <w:pStyle w:val="10"/>
        <w:widowControl w:val="0"/>
        <w:spacing w:before="103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Опасность возникновения пожара.</w:t>
      </w:r>
    </w:p>
    <w:p w:rsidR="007D335E" w:rsidRDefault="00000C3D">
      <w:pPr>
        <w:pStyle w:val="10"/>
        <w:widowControl w:val="0"/>
        <w:tabs>
          <w:tab w:val="left" w:pos="2443"/>
        </w:tabs>
        <w:spacing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1.6. Применяемые во время выполнения конкурсного задания средства индивидуальной. защиты:</w:t>
      </w:r>
    </w:p>
    <w:p w:rsidR="007D335E" w:rsidRDefault="00000C3D">
      <w:pPr>
        <w:pStyle w:val="10"/>
        <w:widowControl w:val="0"/>
        <w:spacing w:before="120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-халат (костюм) их хлопчатобумажной ткани;</w:t>
      </w:r>
    </w:p>
    <w:p w:rsidR="007D335E" w:rsidRDefault="00000C3D">
      <w:pPr>
        <w:pStyle w:val="10"/>
        <w:widowControl w:val="0"/>
        <w:spacing w:before="120" w:line="360" w:lineRule="auto"/>
        <w:ind w:right="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-халат одноразовый;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-шапочка их хлопчатобумажной ткани;</w:t>
      </w:r>
    </w:p>
    <w:p w:rsidR="007D335E" w:rsidRDefault="00000C3D">
      <w:pPr>
        <w:pStyle w:val="10"/>
        <w:widowControl w:val="0"/>
        <w:tabs>
          <w:tab w:val="left" w:pos="9923"/>
        </w:tabs>
        <w:spacing w:before="136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-шапочка одноразовая;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-маска одноразовая ,медицинская трехслойная из нетканого материала на резинке.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-перчатки медицинские нестерильные;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-перчатки медицинские стерильные;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очки;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нарукавники;</w:t>
      </w:r>
    </w:p>
    <w:p w:rsidR="007D335E" w:rsidRDefault="00000C3D">
      <w:pPr>
        <w:pStyle w:val="10"/>
        <w:widowControl w:val="0"/>
        <w:tabs>
          <w:tab w:val="left" w:pos="9923"/>
        </w:tabs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-тапочки (обувь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7D335E" w:rsidRDefault="00000C3D">
      <w:pPr>
        <w:pStyle w:val="10"/>
        <w:widowControl w:val="0"/>
        <w:tabs>
          <w:tab w:val="left" w:pos="9923"/>
        </w:tabs>
        <w:spacing w:before="117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-фартук непромокаемый.</w:t>
      </w:r>
    </w:p>
    <w:p w:rsidR="007D335E" w:rsidRDefault="00000C3D">
      <w:pPr>
        <w:pStyle w:val="10"/>
        <w:widowControl w:val="0"/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работе с бактерицидными лампами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очки;</w:t>
      </w:r>
    </w:p>
    <w:p w:rsidR="007D335E" w:rsidRDefault="00000C3D">
      <w:pPr>
        <w:pStyle w:val="10"/>
        <w:widowControl w:val="0"/>
        <w:tabs>
          <w:tab w:val="left" w:pos="426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При приготовлении дезинфицирующих растворов: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-респиратор;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-халат одноразовый;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-шапочка одноразовая;</w:t>
      </w:r>
    </w:p>
    <w:p w:rsidR="007D335E" w:rsidRDefault="00000C3D">
      <w:pPr>
        <w:pStyle w:val="10"/>
        <w:widowControl w:val="0"/>
        <w:tabs>
          <w:tab w:val="left" w:pos="9923"/>
        </w:tabs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-маска одноразовая;</w:t>
      </w:r>
    </w:p>
    <w:p w:rsidR="007D335E" w:rsidRDefault="00000C3D">
      <w:pPr>
        <w:pStyle w:val="10"/>
        <w:widowControl w:val="0"/>
        <w:tabs>
          <w:tab w:val="left" w:pos="9923"/>
        </w:tabs>
        <w:spacing w:before="140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-перчатки медицинские нестерильные;</w:t>
      </w:r>
    </w:p>
    <w:p w:rsidR="007D335E" w:rsidRDefault="00000C3D">
      <w:pPr>
        <w:pStyle w:val="10"/>
        <w:widowControl w:val="0"/>
        <w:tabs>
          <w:tab w:val="left" w:pos="9923"/>
        </w:tabs>
        <w:spacing w:before="141" w:line="360" w:lineRule="auto"/>
        <w:ind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-защитные очки;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:rsidR="007D335E" w:rsidRDefault="00000C3D" w:rsidP="00716BCB">
      <w:pPr>
        <w:pStyle w:val="1"/>
        <w:keepNext w:val="0"/>
        <w:keepLines w:val="0"/>
        <w:widowControl w:val="0"/>
        <w:spacing w:before="0" w:line="360" w:lineRule="auto"/>
        <w:ind w:left="0" w:hanging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36245" cy="361315"/>
            <wp:effectExtent l="0" t="0" r="0" b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знак Опасность поражения электрическим током</w:t>
      </w:r>
    </w:p>
    <w:p w:rsidR="007D335E" w:rsidRPr="00716BCB" w:rsidRDefault="00000C3D">
      <w:pPr>
        <w:pStyle w:val="10"/>
        <w:spacing w:before="280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372110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знак Пожароопасно. Легковоспламеняющиеся вещества</w:t>
      </w:r>
    </w:p>
    <w:p w:rsidR="007D335E" w:rsidRPr="00716BCB" w:rsidRDefault="00000C3D">
      <w:pPr>
        <w:pStyle w:val="10"/>
        <w:spacing w:before="280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405" cy="372110"/>
            <wp:effectExtent l="0" t="0" r="0" b="0"/>
            <wp:docPr id="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 xml:space="preserve">знак Осторожно. Вредные для здоровья аллергические вещества </w:t>
      </w:r>
    </w:p>
    <w:p w:rsidR="007D335E" w:rsidRPr="00716BCB" w:rsidRDefault="00000C3D">
      <w:pPr>
        <w:pStyle w:val="10"/>
        <w:widowControl w:val="0"/>
        <w:spacing w:before="9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 w:rsidRPr="00716BCB">
        <w:rPr>
          <w:rFonts w:ascii="Times New Roman" w:eastAsia="Times New Roman" w:hAnsi="Times New Roman" w:cs="Times New Roman"/>
          <w:bCs/>
          <w:noProof/>
          <w:color w:val="365F91"/>
          <w:position w:val="-1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457835" cy="411480"/>
            <wp:effectExtent l="0" t="0" r="0" b="0"/>
            <wp:wrapNone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35E" w:rsidRPr="00716BCB" w:rsidRDefault="00000C3D" w:rsidP="00716BCB">
      <w:pPr>
        <w:pStyle w:val="10"/>
        <w:spacing w:before="280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 Предупредительный знак "Осторожно. Скользко"</w:t>
      </w:r>
    </w:p>
    <w:p w:rsidR="007D335E" w:rsidRPr="00716BCB" w:rsidRDefault="00000C3D">
      <w:pPr>
        <w:pStyle w:val="10"/>
        <w:spacing w:before="1" w:line="360" w:lineRule="auto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" cy="393700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Предупредительный знак опасности "Осторожно. Холод"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комнаты Экспертов, комнаты Конкурсантов и на площадках выполнения конкурсного задания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2.Требования охраны труда перед началом работы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работы участники должны выполнить следующее: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-убедиться в наличии свободных проходов в пределах рабочей зоны,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-убедиться в том, что проход к противопожарному инвентарю и запасным выходам свободен;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-оценить состояние поверхности пола на всем рабочем маршруте (отсутствие выбоин, неровностей, скользкости).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оборудования, применяемого в работе;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-убедиться в достаточности освещенности;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Привести в порядок рабочую специальную одежду и обувь: надеть спецодежду (халат/ костюм медицинский, вторую обувь, шапочку) и при необходимости индивидуальные средства защиты, волосы тщательно заправить под головной убор, 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wtdokt7hm2i" w:colFirst="0" w:colLast="0"/>
      <w:bookmarkEnd w:id="5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3.Требования охраны труда во время работы</w:t>
      </w: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D335E" w:rsidRDefault="007D335E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7354"/>
      </w:tblGrid>
      <w:tr w:rsidR="007D335E">
        <w:trPr>
          <w:cantSplit/>
          <w:tblHeader/>
        </w:trPr>
        <w:tc>
          <w:tcPr>
            <w:tcW w:w="2783" w:type="dxa"/>
            <w:shd w:val="clear" w:color="auto" w:fill="auto"/>
            <w:vAlign w:val="center"/>
          </w:tcPr>
          <w:p w:rsidR="007D335E" w:rsidRDefault="00000C3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7D335E" w:rsidRDefault="00000C3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функциональная, 3-х секционная с электроприводом</w:t>
            </w:r>
          </w:p>
          <w:p w:rsidR="007D335E" w:rsidRDefault="00000C3D">
            <w:pPr>
              <w:pStyle w:val="10"/>
              <w:widowControl w:val="0"/>
              <w:spacing w:before="156" w:line="360" w:lineRule="auto"/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домашняя 3-х секционная с электроприводом.</w:t>
            </w:r>
          </w:p>
          <w:p w:rsidR="007D335E" w:rsidRDefault="00000C3D">
            <w:pPr>
              <w:pStyle w:val="10"/>
              <w:widowControl w:val="0"/>
              <w:spacing w:before="160" w:line="36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кушетка с пневмоприводом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294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включением, убедиться в исправности электрических розеток и целостности электрических шнуров;</w:t>
            </w:r>
          </w:p>
          <w:p w:rsidR="007D335E" w:rsidRDefault="00000C3D">
            <w:pPr>
              <w:pStyle w:val="10"/>
              <w:widowControl w:val="0"/>
              <w:spacing w:before="155" w:line="36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время подъема и опускания кровати/кушетки, лицам не участвующим в данных манипуляциях необходимо отойти на расстояние 0,5 м от нее; </w:t>
            </w:r>
          </w:p>
          <w:p w:rsidR="007D335E" w:rsidRDefault="00000C3D">
            <w:pPr>
              <w:pStyle w:val="10"/>
              <w:widowControl w:val="0"/>
              <w:spacing w:before="155" w:line="36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-действия по трансформации кровати необходимо производить плавно, без резких движений, во избежание получения травм;</w:t>
            </w:r>
          </w:p>
          <w:p w:rsidR="007D335E" w:rsidRDefault="00000C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161" w:line="360" w:lineRule="auto"/>
              <w:ind w:right="95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регулировке кровати/кушетки необходимо проверить, чтобы пальцы, кисти рук и другие части тела не попали между подвижными частями кровати;</w:t>
            </w:r>
          </w:p>
          <w:p w:rsidR="007D335E" w:rsidRDefault="00000C3D">
            <w:pPr>
              <w:pStyle w:val="10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pacing w:before="159" w:line="360" w:lineRule="auto"/>
              <w:ind w:right="101" w:firstLine="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кроватью с электроприводом, кушеткой с пневмоприводом не работать с пультом мокрыми руками.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приборы для измерения А/Д,</w:t>
            </w:r>
          </w:p>
          <w:p w:rsidR="007D335E" w:rsidRDefault="00000C3D">
            <w:pPr>
              <w:pStyle w:val="10"/>
              <w:widowControl w:val="0"/>
              <w:spacing w:before="156" w:line="360" w:lineRule="auto"/>
              <w:ind w:left="110"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:rsidR="007D335E" w:rsidRDefault="00000C3D">
            <w:pPr>
              <w:pStyle w:val="10"/>
              <w:widowControl w:val="0"/>
              <w:spacing w:before="179" w:line="360" w:lineRule="auto"/>
              <w:ind w:left="110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 использования приборы выключить, разъединить, съемные детали продезинфицировать..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Стол, тумба, диван, кресло, тележка для белья,</w:t>
            </w:r>
          </w:p>
          <w:p w:rsidR="007D335E" w:rsidRDefault="00000C3D">
            <w:pPr>
              <w:pStyle w:val="10"/>
              <w:widowControl w:val="0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манипуляционные столики,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кушетка медицинская,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стул лабораторный,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тумба медицинская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выдвижными полками, кресло – каталка.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tabs>
                <w:tab w:val="left" w:pos="752"/>
                <w:tab w:val="left" w:pos="2422"/>
                <w:tab w:val="left" w:pos="3985"/>
                <w:tab w:val="left" w:pos="4325"/>
                <w:tab w:val="left" w:pos="4920"/>
                <w:tab w:val="left" w:pos="6277"/>
                <w:tab w:val="left" w:pos="7126"/>
              </w:tabs>
              <w:spacing w:line="360" w:lineRule="auto"/>
              <w:ind w:left="11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поверхности предметы, которые могут упасть;</w:t>
            </w:r>
          </w:p>
          <w:p w:rsidR="007D335E" w:rsidRDefault="00000C3D">
            <w:pPr>
              <w:pStyle w:val="10"/>
              <w:widowControl w:val="0"/>
              <w:spacing w:before="155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7D335E">
        <w:trPr>
          <w:cantSplit/>
          <w:tblHeader/>
        </w:trPr>
        <w:tc>
          <w:tcPr>
            <w:tcW w:w="2783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 медицинское</w:t>
            </w:r>
          </w:p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54" w:type="dxa"/>
            <w:shd w:val="clear" w:color="auto" w:fill="auto"/>
          </w:tcPr>
          <w:p w:rsidR="007D335E" w:rsidRDefault="00000C3D">
            <w:pPr>
              <w:pStyle w:val="10"/>
              <w:widowControl w:val="0"/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переноске следует соблюдать установленные нормы перемещения тяжестей вручную.</w:t>
            </w:r>
          </w:p>
          <w:p w:rsidR="007D335E" w:rsidRDefault="00000C3D">
            <w:pPr>
              <w:pStyle w:val="10"/>
              <w:widowControl w:val="0"/>
              <w:spacing w:before="184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 моложе восемнадцати лет разрешается поднимать и переносить тяжести вручную:</w:t>
            </w:r>
          </w:p>
          <w:p w:rsidR="007D335E" w:rsidRDefault="007D335E">
            <w:pPr>
              <w:pStyle w:val="10"/>
              <w:widowControl w:val="0"/>
              <w:spacing w:before="10" w:after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5E" w:rsidRDefault="00000C3D">
            <w:pPr>
              <w:pStyle w:val="10"/>
              <w:widowControl w:val="0"/>
              <w:spacing w:line="360" w:lineRule="auto"/>
              <w:ind w:left="138"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65505" cy="1856231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05" cy="18562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335E" w:rsidRDefault="007D335E">
            <w:pPr>
              <w:pStyle w:val="10"/>
              <w:widowControl w:val="0"/>
              <w:spacing w:line="360" w:lineRule="auto"/>
              <w:ind w:left="279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5E" w:rsidRDefault="007D335E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выполнении конкурсных заданий и уборке рабочих мест: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 электроприборами запрещено: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-пользоваться электрическими шнурами с поврежденной изоляцией;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-оставлять без присмотра включенные в сеть электрические приборы;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-включать и выключать электрические приборы мокрыми руками, вынимать вилку из розетки за электрический шнур;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замену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лампы,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неисправностей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санитарную обработку светильника во включенном состоянии.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 кислородсодержащим оборудованием: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все меры предосторожности;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строго запрещается открывать кран кислородопровода масляными, жирными руками;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утечке кислорода, необходимо сообщить Экспертам.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пользоваться при выполнении Конкурсного задания любыми средствами        связи.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 лекарственными средствами с встроенными флаконами, наполненными препаратом, механизмами дозированной подачи-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5dt45uvo84y" w:colFirst="0" w:colLast="0"/>
      <w:bookmarkEnd w:id="6"/>
    </w:p>
    <w:p w:rsidR="007D335E" w:rsidRDefault="00000C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Требования охраны труда в аварийных ситуациях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D335E" w:rsidRDefault="00000C3D" w:rsidP="00716BCB">
      <w:pPr>
        <w:pStyle w:val="2"/>
        <w:spacing w:before="120" w:after="120"/>
        <w:ind w:left="0" w:hanging="2"/>
        <w:rPr>
          <w:rFonts w:ascii="Times New Roman" w:hAnsi="Times New Roman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heading=h.1t3h5sf" w:colFirst="0" w:colLast="0"/>
      <w:bookmarkEnd w:id="8"/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Инструкция по охране труда для экспертов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работе в качестве эксперта Компетенции «Медицинский и социальный уход» допускаются Эксперты, прошедшие специальное обучение и не имеющие противопоказаний по состоянию здоровья.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в помещениях, где проводится конкурсные испытания по компетенции «Медицинский и социальный уход» Эксперт обязан четко соблюдать: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-режущие и колющие предметы;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Химические:</w:t>
      </w:r>
    </w:p>
    <w:p w:rsidR="007D335E" w:rsidRDefault="00000C3D">
      <w:pPr>
        <w:pStyle w:val="10"/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-воздействия химических веществ, входящих в состав медицинских препаратов, воздействия химических веществ, входящих в состав дезинфекционных средств. </w:t>
      </w:r>
    </w:p>
    <w:p w:rsidR="007D335E" w:rsidRDefault="00000C3D">
      <w:pPr>
        <w:pStyle w:val="10"/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-нейро-эмоциональное напряжение;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-нервно-психические перегрузки.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халат;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D335E" w:rsidRDefault="007D335E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7D335E" w:rsidRDefault="00000C3D" w:rsidP="00716BCB">
      <w:pPr>
        <w:pStyle w:val="1"/>
        <w:keepNext w:val="0"/>
        <w:keepLines w:val="0"/>
        <w:widowControl w:val="0"/>
        <w:spacing w:before="0" w:line="360" w:lineRule="auto"/>
        <w:ind w:left="0" w:right="25" w:hanging="2"/>
        <w:rPr>
          <w:rFonts w:ascii="Times New Roman" w:hAnsi="Times New Roman" w:cs="Times New Roman"/>
          <w:b w:val="0"/>
          <w:sz w:val="24"/>
          <w:szCs w:val="24"/>
        </w:rPr>
      </w:pPr>
      <w:bookmarkStart w:id="10" w:name="_heading=h.gcqkubmw7pwy" w:colFirst="0" w:colLast="0"/>
      <w:bookmarkEnd w:id="10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38150" cy="361950"/>
            <wp:effectExtent l="0" t="0" r="0" b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bookmark=kix.kiknut91ijxs" w:colFirst="0" w:colLast="0"/>
      <w:bookmarkEnd w:id="11"/>
      <w:r>
        <w:rPr>
          <w:rFonts w:ascii="Times New Roman" w:hAnsi="Times New Roman" w:cs="Times New Roman"/>
          <w:b w:val="0"/>
          <w:sz w:val="24"/>
          <w:szCs w:val="24"/>
        </w:rPr>
        <w:t>- знак Опасность поражения электрическим током</w:t>
      </w:r>
    </w:p>
    <w:p w:rsidR="007D335E" w:rsidRDefault="00000C3D">
      <w:pPr>
        <w:pStyle w:val="10"/>
        <w:spacing w:before="282"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370192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2" w:name="bookmark=kix.1wn2mtq4n856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знак Пожароопасно. Легковоспламеняющиеся вещества</w:t>
      </w:r>
    </w:p>
    <w:p w:rsidR="007D335E" w:rsidRDefault="007D335E">
      <w:pPr>
        <w:pStyle w:val="10"/>
        <w:widowControl w:val="0"/>
        <w:spacing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Default="00000C3D">
      <w:pPr>
        <w:pStyle w:val="10"/>
        <w:widowControl w:val="0"/>
        <w:spacing w:before="9"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20438</wp:posOffset>
            </wp:positionV>
            <wp:extent cx="471790" cy="393405"/>
            <wp:effectExtent l="0" t="0" r="0" b="0"/>
            <wp:wrapNone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790" cy="39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35E" w:rsidRDefault="00000C3D">
      <w:pPr>
        <w:pStyle w:val="10"/>
        <w:spacing w:before="1"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ookmark=kix.8bt26f9c99zf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-</w:t>
      </w:r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знак Осторожно. Вредные для здоровья аллергические вещества</w:t>
      </w:r>
    </w:p>
    <w:p w:rsidR="007D335E" w:rsidRDefault="007D335E">
      <w:pPr>
        <w:pStyle w:val="10"/>
        <w:widowControl w:val="0"/>
        <w:spacing w:line="36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7D335E" w:rsidRPr="00716BCB" w:rsidRDefault="00000C3D">
      <w:pPr>
        <w:pStyle w:val="10"/>
        <w:spacing w:before="1" w:line="360" w:lineRule="auto"/>
        <w:ind w:right="25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89254"/>
            <wp:effectExtent l="0" t="0" r="0" 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9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4" w:name="bookmark=kix.kl0275b0px1u" w:colFirst="0" w:colLast="0"/>
      <w:bookmarkEnd w:id="14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Предупредительный знак "Осторожно. Скользко"</w:t>
      </w:r>
    </w:p>
    <w:p w:rsidR="007D335E" w:rsidRPr="00716BCB" w:rsidRDefault="00000C3D">
      <w:pPr>
        <w:pStyle w:val="10"/>
        <w:spacing w:before="280" w:line="360" w:lineRule="auto"/>
        <w:ind w:right="25"/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390016"/>
            <wp:effectExtent l="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5" w:name="bookmark=kix.is0pliicgbba" w:colFirst="0" w:colLast="0"/>
      <w:bookmarkEnd w:id="15"/>
      <w:r w:rsidRPr="00716BCB">
        <w:rPr>
          <w:rFonts w:ascii="Times New Roman" w:eastAsia="Times New Roman" w:hAnsi="Times New Roman" w:cs="Times New Roman"/>
          <w:bCs/>
          <w:color w:val="365F91"/>
          <w:position w:val="-1"/>
          <w:sz w:val="24"/>
          <w:szCs w:val="24"/>
        </w:rPr>
        <w:t>- Предупредительный знак опасности "Осторожно. Холод"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Экспертов Компетенции «Медицинский и социальный уход»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6" w:name="_heading=h.35nkun2" w:colFirst="0" w:colLast="0"/>
      <w:bookmarkEnd w:id="16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осмотреть рабочие места экспертов и участников;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7D335E" w:rsidRDefault="00000C3D">
      <w:pPr>
        <w:pStyle w:val="10"/>
        <w:tabs>
          <w:tab w:val="left" w:pos="709"/>
        </w:tabs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7" w:name="_heading=h.1ksv4uv" w:colFirst="0" w:colLast="0"/>
      <w:bookmarkEnd w:id="17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не ставить на устройство емкости с водой, не класть металлические предметы;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Запрещается: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надеть необходимые средства индивидуальной защиты;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8" w:name="_heading=h.44sinio" w:colFirst="0" w:colLast="0"/>
      <w:bookmarkEnd w:id="18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D335E" w:rsidRDefault="00000C3D">
      <w:pPr>
        <w:pStyle w:val="10"/>
        <w:keepNext/>
        <w:keepLines/>
        <w:spacing w:before="120" w:after="12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9" w:name="_heading=h.2jxsxqh" w:colFirst="0" w:colLast="0"/>
      <w:bookmarkEnd w:id="19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работ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7D335E" w:rsidRDefault="00000C3D">
      <w:pPr>
        <w:pStyle w:val="1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335E" w:rsidRDefault="007D335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335E" w:rsidSect="007D335E">
      <w:footerReference w:type="default" r:id="rId15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D1" w:rsidRDefault="00A933D1" w:rsidP="00716BCB">
      <w:pPr>
        <w:spacing w:line="240" w:lineRule="auto"/>
        <w:ind w:left="0" w:hanging="2"/>
      </w:pPr>
      <w:r>
        <w:separator/>
      </w:r>
    </w:p>
  </w:endnote>
  <w:endnote w:type="continuationSeparator" w:id="0">
    <w:p w:rsidR="00A933D1" w:rsidRDefault="00A933D1" w:rsidP="00716B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E" w:rsidRDefault="005F0A0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000C3D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C36B3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D1" w:rsidRDefault="00A933D1" w:rsidP="00716BCB">
      <w:pPr>
        <w:spacing w:line="240" w:lineRule="auto"/>
        <w:ind w:left="0" w:hanging="2"/>
      </w:pPr>
      <w:r>
        <w:separator/>
      </w:r>
    </w:p>
  </w:footnote>
  <w:footnote w:type="continuationSeparator" w:id="0">
    <w:p w:rsidR="00A933D1" w:rsidRDefault="00A933D1" w:rsidP="00716BC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B36"/>
    <w:multiLevelType w:val="multilevel"/>
    <w:tmpl w:val="543AA7AE"/>
    <w:lvl w:ilvl="0">
      <w:start w:val="1"/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183"/>
      </w:pPr>
    </w:lvl>
    <w:lvl w:ilvl="2">
      <w:start w:val="1"/>
      <w:numFmt w:val="bullet"/>
      <w:lvlText w:val="•"/>
      <w:lvlJc w:val="left"/>
      <w:pPr>
        <w:ind w:left="1561" w:hanging="183"/>
      </w:pPr>
    </w:lvl>
    <w:lvl w:ilvl="3">
      <w:start w:val="1"/>
      <w:numFmt w:val="bullet"/>
      <w:lvlText w:val="•"/>
      <w:lvlJc w:val="left"/>
      <w:pPr>
        <w:ind w:left="2282" w:hanging="183"/>
      </w:pPr>
    </w:lvl>
    <w:lvl w:ilvl="4">
      <w:start w:val="1"/>
      <w:numFmt w:val="bullet"/>
      <w:lvlText w:val="•"/>
      <w:lvlJc w:val="left"/>
      <w:pPr>
        <w:ind w:left="3002" w:hanging="183"/>
      </w:pPr>
    </w:lvl>
    <w:lvl w:ilvl="5">
      <w:start w:val="1"/>
      <w:numFmt w:val="bullet"/>
      <w:lvlText w:val="•"/>
      <w:lvlJc w:val="left"/>
      <w:pPr>
        <w:ind w:left="3723" w:hanging="183"/>
      </w:pPr>
    </w:lvl>
    <w:lvl w:ilvl="6">
      <w:start w:val="1"/>
      <w:numFmt w:val="bullet"/>
      <w:lvlText w:val="•"/>
      <w:lvlJc w:val="left"/>
      <w:pPr>
        <w:ind w:left="4444" w:hanging="183"/>
      </w:pPr>
    </w:lvl>
    <w:lvl w:ilvl="7">
      <w:start w:val="1"/>
      <w:numFmt w:val="bullet"/>
      <w:lvlText w:val="•"/>
      <w:lvlJc w:val="left"/>
      <w:pPr>
        <w:ind w:left="5164" w:hanging="183"/>
      </w:pPr>
    </w:lvl>
    <w:lvl w:ilvl="8">
      <w:start w:val="1"/>
      <w:numFmt w:val="bullet"/>
      <w:lvlText w:val="•"/>
      <w:lvlJc w:val="left"/>
      <w:pPr>
        <w:ind w:left="5885" w:hanging="1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5E"/>
    <w:rsid w:val="00000C3D"/>
    <w:rsid w:val="000C36B3"/>
    <w:rsid w:val="004C4F06"/>
    <w:rsid w:val="005F0A0B"/>
    <w:rsid w:val="00716BCB"/>
    <w:rsid w:val="007D335E"/>
    <w:rsid w:val="009173D3"/>
    <w:rsid w:val="00A47BDC"/>
    <w:rsid w:val="00A933D1"/>
    <w:rsid w:val="00B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7D335E"/>
    <w:pPr>
      <w:keepNext/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7D33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rsid w:val="007D33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33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D33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33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335E"/>
  </w:style>
  <w:style w:type="table" w:customStyle="1" w:styleId="TableNormal">
    <w:name w:val="Table Normal"/>
    <w:rsid w:val="007D3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33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autoRedefine/>
    <w:hidden/>
    <w:qFormat/>
    <w:rsid w:val="007D335E"/>
    <w:pPr>
      <w:ind w:left="720"/>
    </w:pPr>
  </w:style>
  <w:style w:type="paragraph" w:styleId="a5">
    <w:name w:val="Balloon Text"/>
    <w:basedOn w:val="a"/>
    <w:autoRedefine/>
    <w:hidden/>
    <w:qFormat/>
    <w:rsid w:val="007D3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utoRedefine/>
    <w:hidden/>
    <w:qFormat/>
    <w:rsid w:val="007D33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autoRedefine/>
    <w:hidden/>
    <w:qFormat/>
    <w:rsid w:val="007D335E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Верх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b">
    <w:name w:val="Ниж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1">
    <w:name w:val="Заголовок 1 Знак"/>
    <w:autoRedefine/>
    <w:hidden/>
    <w:qFormat/>
    <w:rsid w:val="007D335E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autoRedefine/>
    <w:hidden/>
    <w:qFormat/>
    <w:rsid w:val="007D335E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hidden/>
    <w:qFormat/>
    <w:rsid w:val="007D335E"/>
  </w:style>
  <w:style w:type="character" w:styleId="ae">
    <w:name w:val="Hyperlink"/>
    <w:autoRedefine/>
    <w:hidden/>
    <w:qFormat/>
    <w:rsid w:val="007D335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7D335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autoRedefine/>
    <w:hidden/>
    <w:qFormat/>
    <w:rsid w:val="007D335E"/>
    <w:pPr>
      <w:ind w:left="240"/>
    </w:pPr>
  </w:style>
  <w:style w:type="paragraph" w:styleId="af">
    <w:name w:val="Normal (Web)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paragraph" w:styleId="af0">
    <w:name w:val="Subtitle"/>
    <w:basedOn w:val="10"/>
    <w:next w:val="10"/>
    <w:rsid w:val="007D3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D335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7D335E"/>
    <w:tblPr>
      <w:tblStyleRowBandSize w:val="1"/>
      <w:tblStyleColBandSize w:val="1"/>
    </w:tblPr>
  </w:style>
  <w:style w:type="table" w:customStyle="1" w:styleId="af3">
    <w:basedOn w:val="TableNormal"/>
    <w:rsid w:val="007D335E"/>
    <w:tblPr>
      <w:tblStyleRowBandSize w:val="1"/>
      <w:tblStyleColBandSize w:val="1"/>
    </w:tblPr>
  </w:style>
  <w:style w:type="table" w:customStyle="1" w:styleId="af4">
    <w:basedOn w:val="TableNormal"/>
    <w:rsid w:val="007D335E"/>
    <w:tblPr>
      <w:tblStyleRowBandSize w:val="1"/>
      <w:tblStyleColBandSize w:val="1"/>
    </w:tblPr>
  </w:style>
  <w:style w:type="table" w:customStyle="1" w:styleId="af5">
    <w:basedOn w:val="TableNormal"/>
    <w:rsid w:val="007D335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7D335E"/>
    <w:pPr>
      <w:keepNext/>
      <w:keepLines/>
      <w:spacing w:before="480" w:line="276" w:lineRule="auto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7D33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rsid w:val="007D33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33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D33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335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335E"/>
  </w:style>
  <w:style w:type="table" w:customStyle="1" w:styleId="TableNormal">
    <w:name w:val="Table Normal"/>
    <w:rsid w:val="007D3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33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autoRedefine/>
    <w:hidden/>
    <w:qFormat/>
    <w:rsid w:val="007D335E"/>
    <w:pPr>
      <w:ind w:left="720"/>
    </w:pPr>
  </w:style>
  <w:style w:type="paragraph" w:styleId="a5">
    <w:name w:val="Balloon Text"/>
    <w:basedOn w:val="a"/>
    <w:autoRedefine/>
    <w:hidden/>
    <w:qFormat/>
    <w:rsid w:val="007D3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utoRedefine/>
    <w:hidden/>
    <w:qFormat/>
    <w:rsid w:val="007D335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autoRedefine/>
    <w:hidden/>
    <w:qFormat/>
    <w:rsid w:val="007D335E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Верх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autoRedefine/>
    <w:hidden/>
    <w:qFormat/>
    <w:rsid w:val="007D335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b">
    <w:name w:val="Нижний колонтитул Знак"/>
    <w:autoRedefine/>
    <w:hidden/>
    <w:qFormat/>
    <w:rsid w:val="007D335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1">
    <w:name w:val="Заголовок 1 Знак"/>
    <w:autoRedefine/>
    <w:hidden/>
    <w:qFormat/>
    <w:rsid w:val="007D335E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autoRedefine/>
    <w:hidden/>
    <w:qFormat/>
    <w:rsid w:val="007D335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autoRedefine/>
    <w:hidden/>
    <w:qFormat/>
    <w:rsid w:val="007D335E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hidden/>
    <w:qFormat/>
    <w:rsid w:val="007D335E"/>
  </w:style>
  <w:style w:type="character" w:styleId="ae">
    <w:name w:val="Hyperlink"/>
    <w:autoRedefine/>
    <w:hidden/>
    <w:qFormat/>
    <w:rsid w:val="007D335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7D335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autoRedefine/>
    <w:hidden/>
    <w:qFormat/>
    <w:rsid w:val="007D335E"/>
    <w:pPr>
      <w:ind w:left="240"/>
    </w:pPr>
  </w:style>
  <w:style w:type="paragraph" w:styleId="af">
    <w:name w:val="Normal (Web)"/>
    <w:basedOn w:val="a"/>
    <w:autoRedefine/>
    <w:hidden/>
    <w:qFormat/>
    <w:rsid w:val="007D335E"/>
    <w:pPr>
      <w:spacing w:before="100" w:beforeAutospacing="1" w:after="100" w:afterAutospacing="1"/>
    </w:pPr>
    <w:rPr>
      <w:rFonts w:eastAsia="Times New Roman"/>
    </w:rPr>
  </w:style>
  <w:style w:type="paragraph" w:styleId="af0">
    <w:name w:val="Subtitle"/>
    <w:basedOn w:val="10"/>
    <w:next w:val="10"/>
    <w:rsid w:val="007D3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D335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7D335E"/>
    <w:tblPr>
      <w:tblStyleRowBandSize w:val="1"/>
      <w:tblStyleColBandSize w:val="1"/>
    </w:tblPr>
  </w:style>
  <w:style w:type="table" w:customStyle="1" w:styleId="af3">
    <w:basedOn w:val="TableNormal"/>
    <w:rsid w:val="007D335E"/>
    <w:tblPr>
      <w:tblStyleRowBandSize w:val="1"/>
      <w:tblStyleColBandSize w:val="1"/>
    </w:tblPr>
  </w:style>
  <w:style w:type="table" w:customStyle="1" w:styleId="af4">
    <w:basedOn w:val="TableNormal"/>
    <w:rsid w:val="007D335E"/>
    <w:tblPr>
      <w:tblStyleRowBandSize w:val="1"/>
      <w:tblStyleColBandSize w:val="1"/>
    </w:tblPr>
  </w:style>
  <w:style w:type="table" w:customStyle="1" w:styleId="af5">
    <w:basedOn w:val="TableNormal"/>
    <w:rsid w:val="007D335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XHPbX81VC9Os0dTzyI++rw6xw==">AMUW2mWhDVhK0KFXA+wFpOT6DURtF38f5AQzH0FXDWj5hHbMQIANNtwYS36pmamyzih9ZvdJgxIEh5q6t6CupxOmzMYROAqKzx91sLYMk+raiSLC26EJ4+zD+EC057iQTOL08GSUQfnI+sui5n30ydEcFFCZRmzPIaD/7YEex7sXrpdkABhgOQClIBQNFwzsgeDIoVcrqL5Echlu8IsV5iWCHAdReZjY+5U49R8qPcoD6cLczKoOtbvU8481Cb5Fs2DJG/tyo8qr+CgEjJV7W+j8KcAM+hWekrFtABbNcvARejtur9PeO/jBFlIriJLTvdAzT5K1mRIGds4pCfTJFrsBGY/cx/qCTFisYhW39jb68lY+ysF3HBEMpq600c7rn6LK0wShQeGuIHwSDcuqZ065oIySPNJiYpdlCa+he8uIVgIJJm/w0Xn1aplmCT8kDMZvLwYXeBe08/yGzR7POH4wTIbViCq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ADMIN</cp:lastModifiedBy>
  <cp:revision>2</cp:revision>
  <dcterms:created xsi:type="dcterms:W3CDTF">2023-02-10T00:27:00Z</dcterms:created>
  <dcterms:modified xsi:type="dcterms:W3CDTF">2023-02-10T00:27:00Z</dcterms:modified>
</cp:coreProperties>
</file>