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7B" w:rsidRDefault="00106D7B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6.02.21 гр. 1 фарм</w:t>
      </w:r>
      <w:r w:rsidR="00EB7E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В</w:t>
      </w:r>
    </w:p>
    <w:p w:rsidR="00106D7B" w:rsidRDefault="00106D7B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3.</w:t>
      </w:r>
    </w:p>
    <w:p w:rsidR="00106D7B" w:rsidRDefault="00106D7B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Твердые лекарственные формы.</w:t>
      </w:r>
    </w:p>
    <w:p w:rsidR="00106D7B" w:rsidRDefault="00106D7B" w:rsidP="00106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СПО по специальности 33.02.01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Фармация (базовый уровень подготовки), в результате освоения дисциплины обучающийся должен уметь</w:t>
      </w:r>
      <w:proofErr w:type="gramStart"/>
      <w:r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106D7B" w:rsidRDefault="00106D7B" w:rsidP="00106D7B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переводить рецепты, оформлять их по заданному нормативному образцу;</w:t>
      </w:r>
    </w:p>
    <w:p w:rsidR="00106D7B" w:rsidRDefault="00106D7B" w:rsidP="00106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106D7B" w:rsidRDefault="00106D7B" w:rsidP="00106D7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построения грамматической и графической структуры латинской части рецепта;</w:t>
      </w:r>
    </w:p>
    <w:p w:rsidR="00106D7B" w:rsidRDefault="00106D7B" w:rsidP="0010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7B" w:rsidRDefault="00106D7B" w:rsidP="00106D7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Задания.</w:t>
      </w:r>
    </w:p>
    <w:p w:rsidR="00106D7B" w:rsidRDefault="00106D7B" w:rsidP="0010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1.Внимательно прочитайте учебную информацию и выпишите в рабочую тетрадь названия твердых лекарственных форм в полной словарной форме.</w:t>
      </w:r>
    </w:p>
    <w:p w:rsidR="004D313F" w:rsidRDefault="004D313F" w:rsidP="0010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3F" w:rsidRDefault="004D313F" w:rsidP="004D3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информация</w:t>
      </w:r>
    </w:p>
    <w:p w:rsidR="004D313F" w:rsidRDefault="004D313F" w:rsidP="004D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твердым лекарственным формам (Formae medicamentorum durae)</w:t>
      </w:r>
      <w:r w:rsidRPr="004D313F">
        <w:rPr>
          <w:rFonts w:ascii="Times New Roman" w:hAnsi="Times New Roman" w:cs="Times New Roman"/>
          <w:sz w:val="24"/>
          <w:szCs w:val="24"/>
        </w:rPr>
        <w:t xml:space="preserve"> относятся: таблетки, драже, порошки, капсулы, гранулы, сборы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D313F" w:rsidRDefault="004D313F" w:rsidP="004D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Таблетки  - tabulettae. </w:t>
      </w:r>
      <w:r>
        <w:rPr>
          <w:rFonts w:ascii="Times New Roman" w:hAnsi="Times New Roman" w:cs="Times New Roman"/>
          <w:sz w:val="24"/>
          <w:szCs w:val="24"/>
        </w:rPr>
        <w:t xml:space="preserve">Словарная форма -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abuletta</w:t>
      </w:r>
      <w:proofErr w:type="spellEnd"/>
      <w:r w:rsidRPr="004D313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ae</w:t>
      </w:r>
      <w:r w:rsidRPr="004D3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. Таблетки получают методом прессования смеси лекарственного и вспомогательного вещества. Различают таблетки простые и сложные по составу. При выписывании лекарственных веществ в таблетках можно пользоваться двумя формами прописи:</w:t>
      </w:r>
    </w:p>
    <w:p w:rsidR="004D313F" w:rsidRPr="00E7368B" w:rsidRDefault="00E7368B" w:rsidP="004D313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название лекарственного вещества и его разовая доза, далее следует предписание о количестве назначаемых таблеток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2441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24414" w:rsidRPr="00024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24414">
        <w:rPr>
          <w:rFonts w:ascii="Times New Roman" w:hAnsi="Times New Roman" w:cs="Times New Roman"/>
          <w:sz w:val="24"/>
          <w:szCs w:val="24"/>
          <w:lang w:val="en-US"/>
        </w:rPr>
        <w:t>ales</w:t>
      </w:r>
      <w:r w:rsidR="00024414" w:rsidRPr="00024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24414">
        <w:rPr>
          <w:rFonts w:ascii="Times New Roman" w:hAnsi="Times New Roman" w:cs="Times New Roman"/>
          <w:sz w:val="24"/>
          <w:szCs w:val="24"/>
          <w:lang w:val="en-US"/>
        </w:rPr>
        <w:t>oses</w:t>
      </w:r>
      <w:r w:rsidRPr="00E7368B">
        <w:rPr>
          <w:rFonts w:ascii="Times New Roman" w:hAnsi="Times New Roman" w:cs="Times New Roman"/>
          <w:sz w:val="24"/>
          <w:szCs w:val="24"/>
        </w:rPr>
        <w:t xml:space="preserve"> </w:t>
      </w:r>
      <w:r w:rsidR="00024414">
        <w:rPr>
          <w:rFonts w:ascii="Times New Roman" w:hAnsi="Times New Roman" w:cs="Times New Roman"/>
          <w:sz w:val="24"/>
          <w:szCs w:val="24"/>
          <w:lang w:val="en-US"/>
        </w:rPr>
        <w:t>numero</w:t>
      </w:r>
      <w:r w:rsidRPr="00E7368B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73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tabulettis</w:t>
      </w:r>
      <w:r w:rsidRPr="00E7368B">
        <w:rPr>
          <w:rFonts w:ascii="Times New Roman" w:hAnsi="Times New Roman" w:cs="Times New Roman"/>
          <w:sz w:val="24"/>
          <w:szCs w:val="24"/>
        </w:rPr>
        <w:t>.</w:t>
      </w:r>
    </w:p>
    <w:p w:rsidR="00E7368B" w:rsidRPr="00024414" w:rsidRDefault="00024414" w:rsidP="004D313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выписывании таблеток, в состав которых входит несколько лекарственных веществ, известных под специальным коммерческим названием, пропись начинают с названия лекарственной формы в Acc.plur.,</w:t>
      </w:r>
      <w:r w:rsidRPr="00024414">
        <w:rPr>
          <w:rFonts w:ascii="Times New Roman" w:hAnsi="Times New Roman" w:cs="Times New Roman"/>
          <w:sz w:val="24"/>
          <w:szCs w:val="24"/>
        </w:rPr>
        <w:t xml:space="preserve"> затем указывают название таблеток и их количество.</w:t>
      </w:r>
    </w:p>
    <w:p w:rsidR="00024414" w:rsidRDefault="00024414" w:rsidP="000244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Сравните!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3"/>
      </w:tblGrid>
      <w:tr w:rsidR="00024414" w:rsidRPr="007C4DEA" w:rsidTr="00024414">
        <w:tc>
          <w:tcPr>
            <w:tcW w:w="4785" w:type="dxa"/>
          </w:tcPr>
          <w:p w:rsidR="00024414" w:rsidRDefault="007C4DEA" w:rsidP="007C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7C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Amidopyrini </w:t>
            </w:r>
          </w:p>
          <w:p w:rsidR="007C4DEA" w:rsidRDefault="007C4DEA" w:rsidP="007C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Butadioni ana 0,125 numero 20 </w:t>
            </w:r>
          </w:p>
          <w:p w:rsidR="007C4DEA" w:rsidRPr="007C4DEA" w:rsidRDefault="007C4DEA" w:rsidP="007C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in tabulettis</w:t>
            </w:r>
          </w:p>
        </w:tc>
        <w:tc>
          <w:tcPr>
            <w:tcW w:w="4786" w:type="dxa"/>
          </w:tcPr>
          <w:p w:rsidR="00024414" w:rsidRDefault="007C4DEA" w:rsidP="007C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Rp.: Tabulettas Analgini 0,5 numero 10</w:t>
            </w:r>
          </w:p>
          <w:p w:rsidR="007C4DEA" w:rsidRPr="007C4DEA" w:rsidRDefault="007C4DEA" w:rsidP="007C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</w:tr>
    </w:tbl>
    <w:p w:rsidR="007D4202" w:rsidRDefault="007D4202" w:rsidP="007D4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414" w:rsidRDefault="007D4202" w:rsidP="007D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202">
        <w:rPr>
          <w:rFonts w:ascii="Times New Roman" w:hAnsi="Times New Roman" w:cs="Times New Roman"/>
          <w:b/>
          <w:sz w:val="24"/>
          <w:szCs w:val="24"/>
        </w:rPr>
        <w:t xml:space="preserve">Драже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D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202">
        <w:rPr>
          <w:rFonts w:ascii="Times New Roman" w:hAnsi="Times New Roman" w:cs="Times New Roman"/>
          <w:b/>
          <w:sz w:val="24"/>
          <w:szCs w:val="24"/>
          <w:lang w:val="en-US"/>
        </w:rPr>
        <w:t>dragee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202">
        <w:rPr>
          <w:rFonts w:ascii="Times New Roman" w:hAnsi="Times New Roman" w:cs="Times New Roman"/>
          <w:sz w:val="24"/>
          <w:szCs w:val="24"/>
        </w:rPr>
        <w:t>(франц., не склоняется) изготавливается путем наслаивания лекарственных и вспомогательных веществ на гранулы.</w:t>
      </w:r>
      <w:r>
        <w:rPr>
          <w:rFonts w:ascii="Times New Roman" w:hAnsi="Times New Roman" w:cs="Times New Roman"/>
          <w:sz w:val="24"/>
          <w:szCs w:val="24"/>
        </w:rPr>
        <w:t xml:space="preserve"> Драже распадается в ЖКТ в течение 30 минут. Правила выписывания драже соответствуют правилам выписывания таблеток.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D754AD" w:rsidRPr="007C4DEA" w:rsidTr="00742BC4">
        <w:tc>
          <w:tcPr>
            <w:tcW w:w="4785" w:type="dxa"/>
          </w:tcPr>
          <w:p w:rsidR="00D754AD" w:rsidRPr="00D754AD" w:rsidRDefault="00D754AD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7C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5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Nitroxolini 0,05</w:t>
            </w:r>
          </w:p>
          <w:p w:rsidR="00D754AD" w:rsidRPr="007C4DEA" w:rsidRDefault="00D754AD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Da tales doses numero 50 in dragee</w:t>
            </w:r>
          </w:p>
        </w:tc>
        <w:tc>
          <w:tcPr>
            <w:tcW w:w="4786" w:type="dxa"/>
          </w:tcPr>
          <w:p w:rsidR="00D754AD" w:rsidRDefault="00D754AD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Rp.: Dragee Nitroxolini 0,05 numero 50</w:t>
            </w:r>
          </w:p>
          <w:p w:rsidR="00D754AD" w:rsidRPr="007C4DEA" w:rsidRDefault="00D754AD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</w:tr>
    </w:tbl>
    <w:p w:rsidR="00D754AD" w:rsidRDefault="00D754AD" w:rsidP="00D754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54AD" w:rsidRDefault="00D754AD" w:rsidP="00D7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Порошки</w:t>
      </w:r>
      <w:r w:rsidRPr="00D754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pulveres. </w:t>
      </w:r>
      <w:r>
        <w:rPr>
          <w:rFonts w:ascii="Times New Roman" w:hAnsi="Times New Roman" w:cs="Times New Roman"/>
          <w:sz w:val="24"/>
          <w:szCs w:val="24"/>
        </w:rPr>
        <w:t>Словарная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2C69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54AD">
        <w:rPr>
          <w:rFonts w:ascii="Times New Roman" w:hAnsi="Times New Roman" w:cs="Times New Roman"/>
          <w:b/>
          <w:sz w:val="24"/>
          <w:szCs w:val="24"/>
          <w:lang w:val="en-US"/>
        </w:rPr>
        <w:t>pulvis</w:t>
      </w:r>
      <w:r w:rsidRPr="002C69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D754AD">
        <w:rPr>
          <w:rFonts w:ascii="Times New Roman" w:hAnsi="Times New Roman" w:cs="Times New Roman"/>
          <w:b/>
          <w:sz w:val="24"/>
          <w:szCs w:val="24"/>
          <w:lang w:val="en-US"/>
        </w:rPr>
        <w:t>eris</w:t>
      </w:r>
      <w:r w:rsidRPr="002C69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54A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2C69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D754AD">
        <w:rPr>
          <w:rFonts w:ascii="Times New Roman" w:hAnsi="Times New Roman" w:cs="Times New Roman"/>
          <w:sz w:val="24"/>
          <w:szCs w:val="24"/>
        </w:rPr>
        <w:t>Предназначены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4AD">
        <w:rPr>
          <w:rFonts w:ascii="Times New Roman" w:hAnsi="Times New Roman" w:cs="Times New Roman"/>
          <w:sz w:val="24"/>
          <w:szCs w:val="24"/>
        </w:rPr>
        <w:t>для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4AD">
        <w:rPr>
          <w:rFonts w:ascii="Times New Roman" w:hAnsi="Times New Roman" w:cs="Times New Roman"/>
          <w:sz w:val="24"/>
          <w:szCs w:val="24"/>
        </w:rPr>
        <w:t>внутреннего</w:t>
      </w:r>
      <w:r w:rsidR="002C69EC"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C69EC" w:rsidRPr="002C69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proofErr w:type="gramEnd"/>
      <w:r w:rsidR="002C69EC"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r w:rsidR="002C69EC" w:rsidRPr="002C69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69EC">
        <w:rPr>
          <w:rFonts w:ascii="Times New Roman" w:hAnsi="Times New Roman" w:cs="Times New Roman"/>
          <w:b/>
          <w:sz w:val="24"/>
          <w:szCs w:val="24"/>
          <w:lang w:val="en-US"/>
        </w:rPr>
        <w:t>usum</w:t>
      </w:r>
      <w:r w:rsidR="002C69EC" w:rsidRPr="002C69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69EC">
        <w:rPr>
          <w:rFonts w:ascii="Times New Roman" w:hAnsi="Times New Roman" w:cs="Times New Roman"/>
          <w:b/>
          <w:sz w:val="24"/>
          <w:szCs w:val="24"/>
          <w:lang w:val="en-US"/>
        </w:rPr>
        <w:t>internum</w:t>
      </w:r>
      <w:r w:rsidR="002C69EC" w:rsidRPr="002C69E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754AD">
        <w:rPr>
          <w:rFonts w:ascii="Times New Roman" w:hAnsi="Times New Roman" w:cs="Times New Roman"/>
          <w:sz w:val="24"/>
          <w:szCs w:val="24"/>
        </w:rPr>
        <w:t>наружного</w:t>
      </w:r>
      <w:r w:rsidR="002C69EC"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69EC"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r w:rsidR="002C69EC" w:rsidRPr="002C69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69EC">
        <w:rPr>
          <w:rFonts w:ascii="Times New Roman" w:hAnsi="Times New Roman" w:cs="Times New Roman"/>
          <w:b/>
          <w:sz w:val="24"/>
          <w:szCs w:val="24"/>
          <w:lang w:val="en-US"/>
        </w:rPr>
        <w:t>usum</w:t>
      </w:r>
      <w:r w:rsidR="002C69EC" w:rsidRPr="002C69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69EC">
        <w:rPr>
          <w:rFonts w:ascii="Times New Roman" w:hAnsi="Times New Roman" w:cs="Times New Roman"/>
          <w:b/>
          <w:sz w:val="24"/>
          <w:szCs w:val="24"/>
          <w:lang w:val="en-US"/>
        </w:rPr>
        <w:t>externum</w:t>
      </w:r>
      <w:r w:rsidR="002C69EC" w:rsidRPr="002C69E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4AD">
        <w:rPr>
          <w:rFonts w:ascii="Times New Roman" w:hAnsi="Times New Roman" w:cs="Times New Roman"/>
          <w:sz w:val="24"/>
          <w:szCs w:val="24"/>
        </w:rPr>
        <w:t>или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4AD">
        <w:rPr>
          <w:rFonts w:ascii="Times New Roman" w:hAnsi="Times New Roman" w:cs="Times New Roman"/>
          <w:sz w:val="24"/>
          <w:szCs w:val="24"/>
        </w:rPr>
        <w:t>инъекционного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754AD">
        <w:rPr>
          <w:rFonts w:ascii="Times New Roman" w:hAnsi="Times New Roman" w:cs="Times New Roman"/>
          <w:sz w:val="24"/>
          <w:szCs w:val="24"/>
        </w:rPr>
        <w:t>после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4AD">
        <w:rPr>
          <w:rFonts w:ascii="Times New Roman" w:hAnsi="Times New Roman" w:cs="Times New Roman"/>
          <w:sz w:val="24"/>
          <w:szCs w:val="24"/>
        </w:rPr>
        <w:t>растворения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754AD">
        <w:rPr>
          <w:rFonts w:ascii="Times New Roman" w:hAnsi="Times New Roman" w:cs="Times New Roman"/>
          <w:sz w:val="24"/>
          <w:szCs w:val="24"/>
        </w:rPr>
        <w:t>применения</w:t>
      </w:r>
      <w:r w:rsidR="002C69EC"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69EC">
        <w:rPr>
          <w:rFonts w:ascii="Times New Roman" w:hAnsi="Times New Roman" w:cs="Times New Roman"/>
          <w:b/>
          <w:sz w:val="24"/>
          <w:szCs w:val="24"/>
          <w:lang w:val="en-US"/>
        </w:rPr>
        <w:t>(pro injectionibus)</w:t>
      </w:r>
      <w:r w:rsidRPr="002C69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форме порошка могут быть выписаны различные синтетические препараты, продукты жизнедеятельности </w:t>
      </w:r>
      <w:r w:rsidR="002F5D29">
        <w:rPr>
          <w:rFonts w:ascii="Times New Roman" w:hAnsi="Times New Roman" w:cs="Times New Roman"/>
          <w:sz w:val="24"/>
          <w:szCs w:val="24"/>
        </w:rPr>
        <w:t xml:space="preserve">некоторых микроорганизмов (антибиотики), вещества растительного и животного происхождения. В порошках не выписывают гигроскопичные вещества </w:t>
      </w:r>
      <w:proofErr w:type="gramStart"/>
      <w:r w:rsidR="002F5D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F5D29">
        <w:rPr>
          <w:rFonts w:ascii="Times New Roman" w:hAnsi="Times New Roman" w:cs="Times New Roman"/>
          <w:sz w:val="24"/>
          <w:szCs w:val="24"/>
        </w:rPr>
        <w:t>кальция хлорид, натрия бромид, калия ацетат и др.), вещества, которые при взаимном смешивании образуют влажные массы и жидкости (антипирин и хинин), легко разлагаются ( серебра нитрат в смеси с органическими веществами) или дают взрывчатые смеси.</w:t>
      </w:r>
    </w:p>
    <w:p w:rsidR="002F5D29" w:rsidRDefault="002F5D29" w:rsidP="00D7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Различают:</w:t>
      </w:r>
    </w:p>
    <w:p w:rsidR="002F5D29" w:rsidRPr="002F5D29" w:rsidRDefault="002F5D29" w:rsidP="00D75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порошки простые (состоящие из одного вещества) –</w:t>
      </w:r>
      <w:r w:rsidRPr="002F5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pulveres</w:t>
      </w:r>
      <w:r w:rsidRPr="002F5D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simplices</w:t>
      </w:r>
      <w:r w:rsidRPr="002F5D29">
        <w:rPr>
          <w:rFonts w:ascii="Times New Roman" w:hAnsi="Times New Roman" w:cs="Times New Roman"/>
          <w:b/>
          <w:sz w:val="24"/>
          <w:szCs w:val="24"/>
        </w:rPr>
        <w:t>;</w:t>
      </w:r>
    </w:p>
    <w:p w:rsidR="002F5D29" w:rsidRPr="002F5D29" w:rsidRDefault="002F5D29" w:rsidP="00D75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порошки сложные (состоящие из двух и более ингредиентов) –</w:t>
      </w:r>
      <w:r w:rsidRPr="002F5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pulveres</w:t>
      </w:r>
      <w:r w:rsidRPr="002F5D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compositi</w:t>
      </w:r>
      <w:r w:rsidRPr="002F5D29">
        <w:rPr>
          <w:rFonts w:ascii="Times New Roman" w:hAnsi="Times New Roman" w:cs="Times New Roman"/>
          <w:b/>
          <w:sz w:val="24"/>
          <w:szCs w:val="24"/>
        </w:rPr>
        <w:t>;</w:t>
      </w:r>
    </w:p>
    <w:p w:rsidR="002F5D29" w:rsidRPr="002C69EC" w:rsidRDefault="002F5D29" w:rsidP="00D75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порошки дозированные</w:t>
      </w:r>
      <w:r w:rsidR="002C69EC">
        <w:rPr>
          <w:rFonts w:ascii="Times New Roman" w:hAnsi="Times New Roman" w:cs="Times New Roman"/>
          <w:sz w:val="24"/>
          <w:szCs w:val="24"/>
        </w:rPr>
        <w:t xml:space="preserve"> (разделенные на дозы)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C69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pulveres</w:t>
      </w:r>
      <w:r w:rsidRPr="002C69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divisi</w:t>
      </w:r>
      <w:r w:rsidRPr="002C69EC">
        <w:rPr>
          <w:rFonts w:ascii="Times New Roman" w:hAnsi="Times New Roman" w:cs="Times New Roman"/>
          <w:b/>
          <w:sz w:val="24"/>
          <w:szCs w:val="24"/>
        </w:rPr>
        <w:t>;</w:t>
      </w:r>
    </w:p>
    <w:p w:rsidR="002F5D29" w:rsidRPr="002C69EC" w:rsidRDefault="002F5D29" w:rsidP="00D75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порошки недозированные </w:t>
      </w:r>
      <w:r w:rsidR="002C69EC">
        <w:rPr>
          <w:rFonts w:ascii="Times New Roman" w:hAnsi="Times New Roman" w:cs="Times New Roman"/>
          <w:sz w:val="24"/>
          <w:szCs w:val="24"/>
        </w:rPr>
        <w:t xml:space="preserve">(неразделенные на дозы)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C69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pulveres</w:t>
      </w:r>
      <w:r w:rsidRPr="002C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9EC">
        <w:rPr>
          <w:rFonts w:ascii="Times New Roman" w:hAnsi="Times New Roman" w:cs="Times New Roman"/>
          <w:b/>
          <w:sz w:val="24"/>
          <w:szCs w:val="24"/>
          <w:lang w:val="en-US"/>
        </w:rPr>
        <w:t>inddivisi</w:t>
      </w:r>
      <w:r w:rsidR="002C69EC" w:rsidRPr="002C69EC">
        <w:rPr>
          <w:rFonts w:ascii="Times New Roman" w:hAnsi="Times New Roman" w:cs="Times New Roman"/>
          <w:b/>
          <w:sz w:val="24"/>
          <w:szCs w:val="24"/>
        </w:rPr>
        <w:t>.</w:t>
      </w:r>
    </w:p>
    <w:p w:rsidR="002C69EC" w:rsidRDefault="002C69EC" w:rsidP="00D75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выписывания порошков:</w:t>
      </w:r>
    </w:p>
    <w:p w:rsidR="002C69EC" w:rsidRDefault="002C69EC" w:rsidP="00D7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Порошки для наружного применения выписывают недозированными. Используют их в виде мельчайших порошков (</w:t>
      </w:r>
      <w:r w:rsidRPr="002C69EC">
        <w:rPr>
          <w:rFonts w:ascii="Times New Roman" w:hAnsi="Times New Roman" w:cs="Times New Roman"/>
          <w:b/>
          <w:sz w:val="24"/>
          <w:szCs w:val="24"/>
        </w:rPr>
        <w:t>pulveres subtilissimi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69EC">
        <w:rPr>
          <w:rFonts w:ascii="Times New Roman" w:hAnsi="Times New Roman" w:cs="Times New Roman"/>
          <w:sz w:val="24"/>
          <w:szCs w:val="24"/>
        </w:rPr>
        <w:t xml:space="preserve"> для нанесения на раневые поверхности и слизистые оболочки. </w:t>
      </w:r>
      <w:r>
        <w:rPr>
          <w:rFonts w:ascii="Times New Roman" w:hAnsi="Times New Roman" w:cs="Times New Roman"/>
          <w:sz w:val="24"/>
          <w:szCs w:val="24"/>
        </w:rPr>
        <w:t>В рецепте указывают название лекарственного вещества, его общее количество.</w:t>
      </w:r>
    </w:p>
    <w:p w:rsidR="003E5391" w:rsidRDefault="003E5391" w:rsidP="00D7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Порошки для внутреннего применения могут быть дозированными и недозированными. В виде недозированных порошков назначают вещества, точность дозировки которых не имеет большого значения (натрия сульфат, магния окись).</w:t>
      </w:r>
    </w:p>
    <w:p w:rsidR="003E5391" w:rsidRDefault="003E5391" w:rsidP="00D7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остальных случаях порошки для внутреннего применения выписывают в дозированном виде. В рецепте при этом указывают лекарственное вещество с обозначением разовой дозы. Затем дается указание фармацевту о количестве порошков: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Dentur</w:t>
      </w:r>
      <w:r w:rsidRPr="003E53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tales</w:t>
      </w:r>
      <w:r w:rsidRPr="003E53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doses</w:t>
      </w:r>
      <w:r w:rsidRPr="003E53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numero</w:t>
      </w:r>
      <w:r w:rsidRPr="003E53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5391">
        <w:rPr>
          <w:rFonts w:ascii="Times New Roman" w:hAnsi="Times New Roman" w:cs="Times New Roman"/>
          <w:b/>
          <w:sz w:val="24"/>
          <w:szCs w:val="24"/>
        </w:rPr>
        <w:t>…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391">
        <w:rPr>
          <w:rFonts w:ascii="Times New Roman" w:hAnsi="Times New Roman" w:cs="Times New Roman"/>
          <w:sz w:val="24"/>
          <w:szCs w:val="24"/>
        </w:rPr>
        <w:t>Масса порошка должна быть не менее 0,1 и не более 1,0.</w:t>
      </w:r>
    </w:p>
    <w:p w:rsidR="003E5391" w:rsidRDefault="003E5391" w:rsidP="00D75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выписывания сложных порошков в рецепте указывают </w:t>
      </w:r>
      <w:r w:rsidR="00F971FB">
        <w:rPr>
          <w:rFonts w:ascii="Times New Roman" w:hAnsi="Times New Roman" w:cs="Times New Roman"/>
          <w:b/>
          <w:sz w:val="24"/>
          <w:szCs w:val="24"/>
          <w:lang w:val="en-US"/>
        </w:rPr>
        <w:t>Misce</w:t>
      </w:r>
      <w:r w:rsidR="00F971FB" w:rsidRPr="00F971FB">
        <w:rPr>
          <w:rFonts w:ascii="Times New Roman" w:hAnsi="Times New Roman" w:cs="Times New Roman"/>
          <w:b/>
          <w:sz w:val="24"/>
          <w:szCs w:val="24"/>
        </w:rPr>
        <w:t>, (</w:t>
      </w:r>
      <w:r w:rsidR="00F971FB">
        <w:rPr>
          <w:rFonts w:ascii="Times New Roman" w:hAnsi="Times New Roman" w:cs="Times New Roman"/>
          <w:b/>
          <w:sz w:val="24"/>
          <w:szCs w:val="24"/>
          <w:lang w:val="en-US"/>
        </w:rPr>
        <w:t>ut</w:t>
      </w:r>
      <w:r w:rsidR="00F971FB" w:rsidRPr="00F971F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971FB">
        <w:rPr>
          <w:rFonts w:ascii="Times New Roman" w:hAnsi="Times New Roman" w:cs="Times New Roman"/>
          <w:b/>
          <w:sz w:val="24"/>
          <w:szCs w:val="24"/>
          <w:lang w:val="en-US"/>
        </w:rPr>
        <w:t>fiat</w:t>
      </w:r>
      <w:r w:rsidR="00F971FB" w:rsidRPr="00F97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1FB">
        <w:rPr>
          <w:rFonts w:ascii="Times New Roman" w:hAnsi="Times New Roman" w:cs="Times New Roman"/>
          <w:b/>
          <w:sz w:val="24"/>
          <w:szCs w:val="24"/>
          <w:lang w:val="en-US"/>
        </w:rPr>
        <w:t>pulvis</w:t>
      </w:r>
      <w:r w:rsidR="00F971FB" w:rsidRPr="00F971FB">
        <w:rPr>
          <w:rFonts w:ascii="Times New Roman" w:hAnsi="Times New Roman" w:cs="Times New Roman"/>
          <w:b/>
          <w:sz w:val="24"/>
          <w:szCs w:val="24"/>
        </w:rPr>
        <w:t>.</w:t>
      </w:r>
    </w:p>
    <w:p w:rsidR="00F971FB" w:rsidRPr="00F971FB" w:rsidRDefault="00F971FB" w:rsidP="00D7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Пропись порошков растительного происхождения  (из листьев, корней и пр.) начинают со слова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Pulveris</w:t>
      </w:r>
      <w:r w:rsidRPr="00F97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foliorum</w:t>
      </w:r>
      <w:r w:rsidRPr="00F971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radicis</w:t>
      </w:r>
      <w:r w:rsidRPr="00F97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97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71FB">
        <w:rPr>
          <w:rFonts w:ascii="Times New Roman" w:hAnsi="Times New Roman" w:cs="Times New Roman"/>
          <w:sz w:val="24"/>
          <w:szCs w:val="24"/>
        </w:rPr>
        <w:t>.)/</w:t>
      </w:r>
    </w:p>
    <w:p w:rsidR="00F971FB" w:rsidRPr="001A10D9" w:rsidRDefault="00F971FB" w:rsidP="00D7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Летучие и гигроскопичные порошки отпускают в упаковке из вощеной</w:t>
      </w:r>
      <w:r w:rsidRPr="00F971FB">
        <w:rPr>
          <w:rFonts w:ascii="Times New Roman" w:hAnsi="Times New Roman" w:cs="Times New Roman"/>
          <w:sz w:val="24"/>
          <w:szCs w:val="24"/>
        </w:rPr>
        <w:t xml:space="preserve"> </w:t>
      </w:r>
      <w:r w:rsidRPr="00F971FB">
        <w:rPr>
          <w:rFonts w:ascii="Times New Roman" w:hAnsi="Times New Roman" w:cs="Times New Roman"/>
          <w:b/>
          <w:sz w:val="24"/>
          <w:szCs w:val="24"/>
        </w:rPr>
        <w:t>(</w:t>
      </w:r>
      <w:r w:rsidRPr="00F971FB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F97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FB">
        <w:rPr>
          <w:rFonts w:ascii="Times New Roman" w:hAnsi="Times New Roman" w:cs="Times New Roman"/>
          <w:b/>
          <w:sz w:val="24"/>
          <w:szCs w:val="24"/>
          <w:lang w:val="en-US"/>
        </w:rPr>
        <w:t>charta</w:t>
      </w:r>
      <w:r w:rsidRPr="00F97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FB">
        <w:rPr>
          <w:rFonts w:ascii="Times New Roman" w:hAnsi="Times New Roman" w:cs="Times New Roman"/>
          <w:b/>
          <w:sz w:val="24"/>
          <w:szCs w:val="24"/>
          <w:lang w:val="en-US"/>
        </w:rPr>
        <w:t>cerata</w:t>
      </w:r>
      <w:r w:rsidRPr="00F971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парафинированной бумаги</w:t>
      </w:r>
      <w:r w:rsidRPr="00F97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1F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971FB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F97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FB">
        <w:rPr>
          <w:rFonts w:ascii="Times New Roman" w:hAnsi="Times New Roman" w:cs="Times New Roman"/>
          <w:b/>
          <w:sz w:val="24"/>
          <w:szCs w:val="24"/>
          <w:lang w:val="en-US"/>
        </w:rPr>
        <w:t>charta</w:t>
      </w:r>
      <w:r w:rsidRPr="00F97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FB">
        <w:rPr>
          <w:rFonts w:ascii="Times New Roman" w:hAnsi="Times New Roman" w:cs="Times New Roman"/>
          <w:b/>
          <w:sz w:val="24"/>
          <w:szCs w:val="24"/>
          <w:lang w:val="en-US"/>
        </w:rPr>
        <w:t>paraffinata</w:t>
      </w:r>
      <w:r w:rsidRPr="00F971FB"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 чем указывают в рецепте.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32"/>
        <w:gridCol w:w="4419"/>
      </w:tblGrid>
      <w:tr w:rsidR="00525C1E" w:rsidRPr="00525C1E" w:rsidTr="00742BC4">
        <w:tc>
          <w:tcPr>
            <w:tcW w:w="4785" w:type="dxa"/>
          </w:tcPr>
          <w:p w:rsidR="00525C1E" w:rsidRPr="00D754AD" w:rsidRDefault="00525C1E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7C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Streptocidi 10,0</w:t>
            </w:r>
          </w:p>
          <w:p w:rsidR="00525C1E" w:rsidRDefault="00525C1E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Da.</w:t>
            </w:r>
          </w:p>
          <w:p w:rsidR="00525C1E" w:rsidRPr="00525C1E" w:rsidRDefault="00525C1E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Signa: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присыпки ран</w:t>
            </w:r>
          </w:p>
        </w:tc>
        <w:tc>
          <w:tcPr>
            <w:tcW w:w="4786" w:type="dxa"/>
          </w:tcPr>
          <w:p w:rsidR="00525C1E" w:rsidRDefault="00525C1E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Rp.: Pulveris foliorum Digitalis 0,05</w:t>
            </w:r>
          </w:p>
          <w:p w:rsidR="00525C1E" w:rsidRDefault="00525C1E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Da tales doses numero 30</w:t>
            </w:r>
          </w:p>
          <w:p w:rsidR="00525C1E" w:rsidRPr="00525C1E" w:rsidRDefault="00525C1E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525C1E">
              <w:rPr>
                <w:rFonts w:ascii="Times New Roman" w:hAnsi="Times New Roman" w:cs="Times New Roman"/>
                <w:sz w:val="24"/>
                <w:szCs w:val="24"/>
              </w:rPr>
              <w:t>: По 1 порошку 2 раза в день</w:t>
            </w:r>
          </w:p>
          <w:p w:rsidR="00525C1E" w:rsidRPr="00525C1E" w:rsidRDefault="00525C1E" w:rsidP="00742B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F971FB" w:rsidRDefault="00F971FB" w:rsidP="0052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1E" w:rsidRDefault="00525C1E" w:rsidP="00525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5C1E">
        <w:rPr>
          <w:rFonts w:ascii="Times New Roman" w:hAnsi="Times New Roman" w:cs="Times New Roman"/>
          <w:b/>
          <w:sz w:val="24"/>
          <w:szCs w:val="24"/>
        </w:rPr>
        <w:t xml:space="preserve">Капсулы – capsulae. </w:t>
      </w:r>
      <w:r w:rsidRPr="00525C1E">
        <w:rPr>
          <w:rFonts w:ascii="Times New Roman" w:hAnsi="Times New Roman" w:cs="Times New Roman"/>
          <w:sz w:val="24"/>
          <w:szCs w:val="24"/>
        </w:rPr>
        <w:t>Словарная 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capsula,</w:t>
      </w:r>
      <w:r w:rsidRPr="00525C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ae</w:t>
      </w:r>
      <w:r w:rsidRPr="00525C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525C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6B3" w:rsidRPr="00B416B3">
        <w:rPr>
          <w:rFonts w:ascii="Times New Roman" w:hAnsi="Times New Roman" w:cs="Times New Roman"/>
          <w:sz w:val="24"/>
          <w:szCs w:val="24"/>
        </w:rPr>
        <w:t>Э</w:t>
      </w:r>
      <w:r w:rsidRPr="00B416B3">
        <w:rPr>
          <w:rFonts w:ascii="Times New Roman" w:hAnsi="Times New Roman" w:cs="Times New Roman"/>
          <w:sz w:val="24"/>
          <w:szCs w:val="24"/>
        </w:rPr>
        <w:t>ластичные, желатиновые или крахмальные оболочки, в которые включены дозированные порошкообразные, гранулированные, пастообразные, полужидкие и жидкие лекарственные вещества.</w:t>
      </w:r>
      <w:r w:rsidR="00B416B3">
        <w:rPr>
          <w:rFonts w:ascii="Times New Roman" w:hAnsi="Times New Roman" w:cs="Times New Roman"/>
          <w:sz w:val="24"/>
          <w:szCs w:val="24"/>
        </w:rPr>
        <w:t xml:space="preserve"> В</w:t>
      </w:r>
      <w:r w:rsidR="00B416B3" w:rsidRPr="00B41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16B3">
        <w:rPr>
          <w:rFonts w:ascii="Times New Roman" w:hAnsi="Times New Roman" w:cs="Times New Roman"/>
          <w:sz w:val="24"/>
          <w:szCs w:val="24"/>
        </w:rPr>
        <w:t>рецептах</w:t>
      </w:r>
      <w:r w:rsidR="00B416B3" w:rsidRPr="00B41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16B3">
        <w:rPr>
          <w:rFonts w:ascii="Times New Roman" w:hAnsi="Times New Roman" w:cs="Times New Roman"/>
          <w:sz w:val="24"/>
          <w:szCs w:val="24"/>
        </w:rPr>
        <w:t>указывается</w:t>
      </w:r>
      <w:r w:rsidR="00B416B3" w:rsidRPr="00B41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16B3">
        <w:rPr>
          <w:rFonts w:ascii="Times New Roman" w:hAnsi="Times New Roman" w:cs="Times New Roman"/>
          <w:sz w:val="24"/>
          <w:szCs w:val="24"/>
        </w:rPr>
        <w:t>вид</w:t>
      </w:r>
      <w:r w:rsidR="00B416B3" w:rsidRPr="00B41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16B3">
        <w:rPr>
          <w:rFonts w:ascii="Times New Roman" w:hAnsi="Times New Roman" w:cs="Times New Roman"/>
          <w:sz w:val="24"/>
          <w:szCs w:val="24"/>
        </w:rPr>
        <w:t>капсул</w:t>
      </w:r>
      <w:r w:rsidR="00B416B3" w:rsidRPr="00B416B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416B3" w:rsidRPr="00B416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 in capsulis elasticis </w:t>
      </w:r>
      <w:proofErr w:type="gramStart"/>
      <w:r w:rsidR="00B416B3" w:rsidRPr="00B416B3">
        <w:rPr>
          <w:rFonts w:ascii="Times New Roman" w:hAnsi="Times New Roman" w:cs="Times New Roman"/>
          <w:b/>
          <w:sz w:val="24"/>
          <w:szCs w:val="24"/>
          <w:lang w:val="en-US"/>
        </w:rPr>
        <w:t>( in</w:t>
      </w:r>
      <w:proofErr w:type="gramEnd"/>
      <w:r w:rsidR="00B416B3" w:rsidRPr="00B416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capsulis gelatinosis, in capsulis amylaceis).</w:t>
      </w:r>
    </w:p>
    <w:p w:rsidR="00B416B3" w:rsidRDefault="00B416B3" w:rsidP="0052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Гранулы</w:t>
      </w:r>
      <w:r w:rsidRPr="00B416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granula.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Словарная</w:t>
      </w:r>
      <w:r w:rsidRPr="00B41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Pr="00B416B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granulum</w:t>
      </w:r>
      <w:proofErr w:type="spellEnd"/>
      <w:r w:rsidRPr="00B416B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416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B416B3">
        <w:rPr>
          <w:rFonts w:ascii="Times New Roman" w:hAnsi="Times New Roman" w:cs="Times New Roman"/>
          <w:sz w:val="24"/>
          <w:szCs w:val="24"/>
        </w:rPr>
        <w:t>. Это твердая лекарственная форма в виде частиц размером 0,2 – 0,3 мм, предназначенная для приема внутрь.</w:t>
      </w:r>
    </w:p>
    <w:p w:rsidR="00B416B3" w:rsidRPr="009C4C1E" w:rsidRDefault="00B416B3" w:rsidP="00525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гранул входят лекарственные, вспомогательные вещества. Пропись гранул начинается с указания лекарственной формы в Acc.</w:t>
      </w:r>
      <w:r w:rsidR="009C4C1E" w:rsidRPr="009C4C1E">
        <w:rPr>
          <w:rFonts w:ascii="Times New Roman" w:hAnsi="Times New Roman" w:cs="Times New Roman"/>
          <w:sz w:val="24"/>
          <w:szCs w:val="24"/>
        </w:rPr>
        <w:t xml:space="preserve"> </w:t>
      </w:r>
      <w:r w:rsidR="009C4C1E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="009C4C1E" w:rsidRPr="009C4C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C1E">
        <w:rPr>
          <w:rFonts w:ascii="Times New Roman" w:hAnsi="Times New Roman" w:cs="Times New Roman"/>
          <w:b/>
          <w:sz w:val="24"/>
          <w:szCs w:val="24"/>
          <w:lang w:val="en-US"/>
        </w:rPr>
        <w:t>Rp</w:t>
      </w:r>
      <w:r w:rsidRPr="009C4C1E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 w:rsidRPr="009C4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C1E">
        <w:rPr>
          <w:rFonts w:ascii="Times New Roman" w:hAnsi="Times New Roman" w:cs="Times New Roman"/>
          <w:b/>
          <w:sz w:val="24"/>
          <w:szCs w:val="24"/>
          <w:lang w:val="en-US"/>
        </w:rPr>
        <w:t>Granulum</w:t>
      </w:r>
      <w:r w:rsidRPr="009C4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C1E">
        <w:rPr>
          <w:rFonts w:ascii="Times New Roman" w:hAnsi="Times New Roman" w:cs="Times New Roman"/>
          <w:b/>
          <w:sz w:val="24"/>
          <w:szCs w:val="24"/>
          <w:lang w:val="en-US"/>
        </w:rPr>
        <w:t>Urodani</w:t>
      </w:r>
      <w:r w:rsidRPr="009C4C1E">
        <w:rPr>
          <w:rFonts w:ascii="Times New Roman" w:hAnsi="Times New Roman" w:cs="Times New Roman"/>
          <w:b/>
          <w:sz w:val="24"/>
          <w:szCs w:val="24"/>
        </w:rPr>
        <w:t xml:space="preserve"> 100,0</w:t>
      </w:r>
    </w:p>
    <w:p w:rsidR="009C4C1E" w:rsidRPr="001A10D9" w:rsidRDefault="009C4C1E" w:rsidP="00525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бывают пленки </w:t>
      </w:r>
      <w:r w:rsidRPr="009C4C1E">
        <w:rPr>
          <w:rFonts w:ascii="Times New Roman" w:hAnsi="Times New Roman" w:cs="Times New Roman"/>
          <w:b/>
          <w:sz w:val="24"/>
          <w:szCs w:val="24"/>
        </w:rPr>
        <w:t>(m</w:t>
      </w:r>
      <w:proofErr w:type="spellStart"/>
      <w:r w:rsidRPr="009C4C1E">
        <w:rPr>
          <w:rFonts w:ascii="Times New Roman" w:hAnsi="Times New Roman" w:cs="Times New Roman"/>
          <w:b/>
          <w:sz w:val="24"/>
          <w:szCs w:val="24"/>
          <w:lang w:val="en-US"/>
        </w:rPr>
        <w:t>embranulae</w:t>
      </w:r>
      <w:proofErr w:type="spellEnd"/>
      <w:r w:rsidRPr="009C4C1E">
        <w:rPr>
          <w:rFonts w:ascii="Times New Roman" w:hAnsi="Times New Roman" w:cs="Times New Roman"/>
          <w:b/>
          <w:sz w:val="24"/>
          <w:szCs w:val="24"/>
        </w:rPr>
        <w:t>)</w:t>
      </w:r>
      <w:r w:rsidRPr="009C4C1E">
        <w:rPr>
          <w:rFonts w:ascii="Times New Roman" w:hAnsi="Times New Roman" w:cs="Times New Roman"/>
          <w:sz w:val="24"/>
          <w:szCs w:val="24"/>
        </w:rPr>
        <w:t xml:space="preserve"> и пластинки </w:t>
      </w:r>
      <w:r w:rsidRPr="009C4C1E">
        <w:rPr>
          <w:rFonts w:ascii="Times New Roman" w:hAnsi="Times New Roman" w:cs="Times New Roman"/>
          <w:b/>
          <w:sz w:val="24"/>
          <w:szCs w:val="24"/>
        </w:rPr>
        <w:t>(</w:t>
      </w:r>
      <w:r w:rsidRPr="009C4C1E">
        <w:rPr>
          <w:rFonts w:ascii="Times New Roman" w:hAnsi="Times New Roman" w:cs="Times New Roman"/>
          <w:b/>
          <w:sz w:val="24"/>
          <w:szCs w:val="24"/>
          <w:lang w:val="en-US"/>
        </w:rPr>
        <w:t>lamellae</w:t>
      </w:r>
      <w:r w:rsidRPr="009C4C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специальные твердые лекарственные формы. Их пропись также начинается с указания лекарственной формы в Acc. </w:t>
      </w:r>
      <w:r>
        <w:rPr>
          <w:rFonts w:ascii="Times New Roman" w:hAnsi="Times New Roman" w:cs="Times New Roman"/>
          <w:sz w:val="24"/>
          <w:szCs w:val="24"/>
          <w:lang w:val="en-US"/>
        </w:rPr>
        <w:t>plur</w:t>
      </w:r>
      <w:r w:rsidRPr="009C4C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Rp</w:t>
      </w:r>
      <w:proofErr w:type="gramEnd"/>
      <w:r w:rsidRPr="001A10D9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Membranullas</w:t>
      </w:r>
      <w:r w:rsidRPr="001A10D9">
        <w:rPr>
          <w:rFonts w:ascii="Times New Roman" w:hAnsi="Times New Roman" w:cs="Times New Roman"/>
          <w:b/>
          <w:sz w:val="24"/>
          <w:szCs w:val="24"/>
        </w:rPr>
        <w:t xml:space="preserve"> … 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Rp</w:t>
      </w:r>
      <w:proofErr w:type="gramEnd"/>
      <w:r w:rsidRPr="001A10D9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Lamellas</w:t>
      </w:r>
      <w:r w:rsidRPr="001A10D9">
        <w:rPr>
          <w:rFonts w:ascii="Times New Roman" w:hAnsi="Times New Roman" w:cs="Times New Roman"/>
          <w:b/>
          <w:sz w:val="24"/>
          <w:szCs w:val="24"/>
        </w:rPr>
        <w:t xml:space="preserve"> … .</w:t>
      </w:r>
    </w:p>
    <w:p w:rsidR="009C4C1E" w:rsidRDefault="009C4C1E" w:rsidP="0052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Сборы</w:t>
      </w:r>
      <w:r w:rsidRPr="001A10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C4C1E">
        <w:rPr>
          <w:rFonts w:ascii="Times New Roman" w:hAnsi="Times New Roman" w:cs="Times New Roman"/>
          <w:b/>
          <w:sz w:val="24"/>
          <w:szCs w:val="24"/>
          <w:lang w:val="en-US"/>
        </w:rPr>
        <w:t>species</w:t>
      </w:r>
      <w:r w:rsidRPr="001A10D9">
        <w:rPr>
          <w:rFonts w:ascii="Times New Roman" w:hAnsi="Times New Roman" w:cs="Times New Roman"/>
          <w:b/>
          <w:sz w:val="24"/>
          <w:szCs w:val="24"/>
        </w:rPr>
        <w:t>.</w:t>
      </w:r>
      <w:r w:rsidRPr="001A1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ловарная</w:t>
      </w:r>
      <w:r w:rsidRPr="009C4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Pr="009C4C1E">
        <w:rPr>
          <w:rFonts w:ascii="Times New Roman" w:hAnsi="Times New Roman" w:cs="Times New Roman"/>
          <w:sz w:val="24"/>
          <w:szCs w:val="24"/>
        </w:rPr>
        <w:t xml:space="preserve"> -</w:t>
      </w:r>
      <w:r w:rsidRPr="009C4C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species</w:t>
      </w:r>
      <w:r w:rsidRPr="009C4C1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specierum</w:t>
      </w:r>
      <w:r w:rsidRPr="009C4C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C4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C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употребляются только формы множественного числа).</w:t>
      </w:r>
      <w:proofErr w:type="gramEnd"/>
      <w:r w:rsidR="00C0192F">
        <w:rPr>
          <w:rFonts w:ascii="Times New Roman" w:hAnsi="Times New Roman" w:cs="Times New Roman"/>
          <w:sz w:val="24"/>
          <w:szCs w:val="24"/>
        </w:rPr>
        <w:t xml:space="preserve"> Сборы лекарственные представляют собой смеси нескольких видов измельченного, реже цельного лекарственного сырья, к которым иногда добавляют соли, эфирные масла и другие вещества, используемые в качестве лекарственных средств. </w:t>
      </w:r>
      <w:proofErr w:type="gramStart"/>
      <w:r w:rsidR="00C0192F">
        <w:rPr>
          <w:rFonts w:ascii="Times New Roman" w:hAnsi="Times New Roman" w:cs="Times New Roman"/>
          <w:sz w:val="24"/>
          <w:szCs w:val="24"/>
        </w:rPr>
        <w:t xml:space="preserve">В форме сборов пременяют разные части растений (корни, кору, траву, листья, цветы, семена, ягоды и т.д.), содержащие разнообразные действующие и сопутствующие вещества. </w:t>
      </w:r>
      <w:proofErr w:type="gramEnd"/>
    </w:p>
    <w:p w:rsidR="00C0192F" w:rsidRDefault="00C0192F" w:rsidP="0052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Сборы классифицируют по их дозированию и медицинскому применению.</w:t>
      </w:r>
    </w:p>
    <w:p w:rsidR="00C0192F" w:rsidRDefault="00C0192F" w:rsidP="0052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дозированию сборы могут быть:</w:t>
      </w:r>
    </w:p>
    <w:p w:rsidR="00C0192F" w:rsidRPr="00BA517D" w:rsidRDefault="00C0192F" w:rsidP="00525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недозированные </w:t>
      </w:r>
      <w:proofErr w:type="gramStart"/>
      <w:r w:rsidR="00BA517D" w:rsidRPr="00BA517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A517D">
        <w:rPr>
          <w:rFonts w:ascii="Times New Roman" w:hAnsi="Times New Roman" w:cs="Times New Roman"/>
          <w:b/>
          <w:sz w:val="24"/>
          <w:szCs w:val="24"/>
          <w:lang w:val="en-US"/>
        </w:rPr>
        <w:t>species</w:t>
      </w:r>
      <w:r w:rsidR="00BA517D" w:rsidRPr="00BA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17D">
        <w:rPr>
          <w:rFonts w:ascii="Times New Roman" w:hAnsi="Times New Roman" w:cs="Times New Roman"/>
          <w:b/>
          <w:sz w:val="24"/>
          <w:szCs w:val="24"/>
          <w:lang w:val="en-US"/>
        </w:rPr>
        <w:t>indivisae</w:t>
      </w:r>
      <w:r w:rsidR="00BA517D" w:rsidRPr="00BA517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дозированные</w:t>
      </w:r>
      <w:r w:rsidR="00BA517D" w:rsidRPr="00BA517D">
        <w:rPr>
          <w:rFonts w:ascii="Times New Roman" w:hAnsi="Times New Roman" w:cs="Times New Roman"/>
          <w:sz w:val="24"/>
          <w:szCs w:val="24"/>
        </w:rPr>
        <w:t xml:space="preserve"> </w:t>
      </w:r>
      <w:r w:rsidR="00BA517D" w:rsidRPr="00BA517D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A517D">
        <w:rPr>
          <w:rFonts w:ascii="Times New Roman" w:hAnsi="Times New Roman" w:cs="Times New Roman"/>
          <w:b/>
          <w:sz w:val="24"/>
          <w:szCs w:val="24"/>
          <w:lang w:val="en-US"/>
        </w:rPr>
        <w:t>species</w:t>
      </w:r>
      <w:r w:rsidR="00BA517D" w:rsidRPr="00BA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17D">
        <w:rPr>
          <w:rFonts w:ascii="Times New Roman" w:hAnsi="Times New Roman" w:cs="Times New Roman"/>
          <w:b/>
          <w:sz w:val="24"/>
          <w:szCs w:val="24"/>
          <w:lang w:val="en-US"/>
        </w:rPr>
        <w:t>divisae</w:t>
      </w:r>
      <w:r w:rsidR="00BA517D" w:rsidRPr="00BA517D">
        <w:rPr>
          <w:rFonts w:ascii="Times New Roman" w:hAnsi="Times New Roman" w:cs="Times New Roman"/>
          <w:b/>
          <w:sz w:val="24"/>
          <w:szCs w:val="24"/>
        </w:rPr>
        <w:t>)/</w:t>
      </w:r>
    </w:p>
    <w:p w:rsidR="00BA517D" w:rsidRDefault="00BA517D" w:rsidP="0052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медицинскому применению сборы подразделяют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517D" w:rsidRDefault="00BA517D" w:rsidP="0052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сборы для наружного и внутреннего применения.</w:t>
      </w:r>
    </w:p>
    <w:p w:rsidR="00BA517D" w:rsidRDefault="00BA517D" w:rsidP="0052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способу применения и назначения различают:</w:t>
      </w:r>
    </w:p>
    <w:p w:rsidR="00BA517D" w:rsidRPr="00BA517D" w:rsidRDefault="00BA517D" w:rsidP="00BA517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сборы для приготовления настоев и отваров </w:t>
      </w:r>
      <w:r w:rsidRPr="00BA517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species</w:t>
      </w:r>
      <w:r w:rsidRPr="00BA51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r w:rsidRPr="00BA51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infusa</w:t>
      </w:r>
      <w:r w:rsidRPr="00BA51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BA51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decocta</w:t>
      </w:r>
      <w:r w:rsidRPr="00BA517D">
        <w:rPr>
          <w:rFonts w:ascii="Times New Roman" w:hAnsi="Times New Roman" w:cs="Times New Roman"/>
          <w:sz w:val="24"/>
          <w:szCs w:val="24"/>
        </w:rPr>
        <w:t>);</w:t>
      </w:r>
    </w:p>
    <w:p w:rsidR="00BA517D" w:rsidRPr="00BA517D" w:rsidRDefault="00BA517D" w:rsidP="00BA517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7D">
        <w:rPr>
          <w:rFonts w:ascii="Times New Roman" w:hAnsi="Times New Roman" w:cs="Times New Roman"/>
          <w:sz w:val="24"/>
          <w:szCs w:val="24"/>
        </w:rPr>
        <w:lastRenderedPageBreak/>
        <w:t>сборы для влажных припарок или мягчительные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cataplasmata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A517D">
        <w:rPr>
          <w:rFonts w:ascii="Times New Roman" w:hAnsi="Times New Roman" w:cs="Times New Roman"/>
          <w:sz w:val="24"/>
          <w:szCs w:val="24"/>
        </w:rPr>
        <w:t>;</w:t>
      </w:r>
    </w:p>
    <w:p w:rsidR="00BA517D" w:rsidRDefault="00BA517D" w:rsidP="00BA517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сборы</w:t>
      </w:r>
      <w:r w:rsidRPr="00BA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BA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сухих</w:t>
      </w:r>
      <w:r w:rsidRPr="00BA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припарок</w:t>
      </w:r>
      <w:r w:rsidRPr="00BA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A51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proofErr w:type="gramEnd"/>
      <w:r w:rsidRPr="00BA517D">
        <w:rPr>
          <w:rFonts w:ascii="Times New Roman" w:hAnsi="Times New Roman" w:cs="Times New Roman"/>
          <w:b/>
          <w:sz w:val="24"/>
          <w:szCs w:val="24"/>
          <w:lang w:val="en-US"/>
        </w:rPr>
        <w:t>species ad fomi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nta</w:t>
      </w:r>
      <w:r w:rsidRPr="00BA517D">
        <w:rPr>
          <w:rFonts w:ascii="Times New Roman" w:hAnsi="Times New Roman" w:cs="Times New Roman"/>
          <w:b/>
          <w:sz w:val="24"/>
          <w:szCs w:val="24"/>
          <w:lang w:val="en-US"/>
        </w:rPr>
        <w:t>tiones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sicc</w:t>
      </w:r>
      <w:r w:rsidR="00ED0969">
        <w:rPr>
          <w:rFonts w:ascii="Times New Roman" w:hAnsi="Times New Roman" w:cs="Times New Roman"/>
          <w:b/>
          <w:sz w:val="24"/>
          <w:szCs w:val="24"/>
          <w:lang w:val="en-US"/>
        </w:rPr>
        <w:t>as)</w:t>
      </w:r>
      <w:r w:rsidR="00ED09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D0969" w:rsidRDefault="00ED0969" w:rsidP="00BA517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сборы</w:t>
      </w:r>
      <w:r w:rsidRPr="00ED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ED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ванн</w:t>
      </w:r>
      <w:r w:rsidRPr="00ED0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D09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proofErr w:type="gramEnd"/>
      <w:r w:rsidRPr="00ED0969">
        <w:rPr>
          <w:rFonts w:ascii="Times New Roman" w:hAnsi="Times New Roman" w:cs="Times New Roman"/>
          <w:b/>
          <w:sz w:val="24"/>
          <w:szCs w:val="24"/>
          <w:lang w:val="en-US"/>
        </w:rPr>
        <w:t>species pro balneo)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0969" w:rsidRDefault="00ED0969" w:rsidP="00ED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характера фармакологического действия сборы классифицируют на следующие виды:</w:t>
      </w:r>
    </w:p>
    <w:p w:rsidR="00ED0969" w:rsidRDefault="00ED0969" w:rsidP="00ED096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грудные – </w:t>
      </w:r>
      <w:r>
        <w:rPr>
          <w:rFonts w:ascii="Times New Roman" w:hAnsi="Times New Roman" w:cs="Times New Roman"/>
          <w:sz w:val="24"/>
          <w:szCs w:val="24"/>
          <w:lang w:val="en-US"/>
        </w:rPr>
        <w:t>Species pectopales;</w:t>
      </w:r>
    </w:p>
    <w:p w:rsidR="00ED0969" w:rsidRDefault="00ED0969" w:rsidP="00ED096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отхаркивающие –</w:t>
      </w:r>
      <w:r w:rsidRPr="00ED0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ED09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expectorantes;</w:t>
      </w:r>
    </w:p>
    <w:p w:rsidR="00ED0969" w:rsidRDefault="00ED0969" w:rsidP="00ED096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слабительные – </w:t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ED09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laxantes;</w:t>
      </w:r>
    </w:p>
    <w:p w:rsidR="00ED0969" w:rsidRDefault="00ED0969" w:rsidP="00ED096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желудочные – </w:t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ED09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stomachicae;</w:t>
      </w:r>
    </w:p>
    <w:p w:rsidR="00ED0969" w:rsidRDefault="00ED0969" w:rsidP="00ED096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мочегонные –</w:t>
      </w:r>
      <w:r w:rsidRPr="00ED0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ED09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diureticae;</w:t>
      </w:r>
    </w:p>
    <w:p w:rsidR="00ED0969" w:rsidRDefault="00ED0969" w:rsidP="00ED096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потогонные – </w:t>
      </w:r>
      <w:r w:rsidR="00D75DE3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D75DE3" w:rsidRPr="00D75DE3">
        <w:rPr>
          <w:rFonts w:ascii="Times New Roman" w:hAnsi="Times New Roman" w:cs="Times New Roman"/>
          <w:sz w:val="24"/>
          <w:szCs w:val="24"/>
        </w:rPr>
        <w:t xml:space="preserve">. </w:t>
      </w:r>
      <w:r w:rsidR="00D75DE3">
        <w:rPr>
          <w:rFonts w:ascii="Times New Roman" w:hAnsi="Times New Roman" w:cs="Times New Roman"/>
          <w:sz w:val="24"/>
          <w:szCs w:val="24"/>
          <w:lang w:val="en-US"/>
        </w:rPr>
        <w:t>diaphoreticae;</w:t>
      </w:r>
    </w:p>
    <w:p w:rsidR="00ED0969" w:rsidRDefault="00ED0969" w:rsidP="00ED096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ветрогонные –</w:t>
      </w:r>
      <w:r w:rsidR="00D75DE3" w:rsidRPr="00D75DE3">
        <w:rPr>
          <w:rFonts w:ascii="Times New Roman" w:hAnsi="Times New Roman" w:cs="Times New Roman"/>
          <w:sz w:val="24"/>
          <w:szCs w:val="24"/>
        </w:rPr>
        <w:t xml:space="preserve"> </w:t>
      </w:r>
      <w:r w:rsidR="00D75DE3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D75DE3" w:rsidRPr="00D75DE3">
        <w:rPr>
          <w:rFonts w:ascii="Times New Roman" w:hAnsi="Times New Roman" w:cs="Times New Roman"/>
          <w:sz w:val="24"/>
          <w:szCs w:val="24"/>
        </w:rPr>
        <w:t xml:space="preserve">. </w:t>
      </w:r>
      <w:r w:rsidR="00D75DE3">
        <w:rPr>
          <w:rFonts w:ascii="Times New Roman" w:hAnsi="Times New Roman" w:cs="Times New Roman"/>
          <w:sz w:val="24"/>
          <w:szCs w:val="24"/>
          <w:lang w:val="en-US"/>
        </w:rPr>
        <w:t>carminativae;</w:t>
      </w:r>
    </w:p>
    <w:p w:rsidR="00ED0969" w:rsidRPr="00D75DE3" w:rsidRDefault="00ED0969" w:rsidP="00D75DE3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витаминные –</w:t>
      </w:r>
      <w:r w:rsidR="00D75DE3" w:rsidRPr="00D75DE3">
        <w:rPr>
          <w:rFonts w:ascii="Times New Roman" w:hAnsi="Times New Roman" w:cs="Times New Roman"/>
          <w:sz w:val="24"/>
          <w:szCs w:val="24"/>
        </w:rPr>
        <w:t xml:space="preserve"> </w:t>
      </w:r>
      <w:r w:rsidR="00D75DE3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D75DE3" w:rsidRPr="00D75DE3">
        <w:rPr>
          <w:rFonts w:ascii="Times New Roman" w:hAnsi="Times New Roman" w:cs="Times New Roman"/>
          <w:sz w:val="24"/>
          <w:szCs w:val="24"/>
        </w:rPr>
        <w:t xml:space="preserve">. </w:t>
      </w:r>
      <w:r w:rsidR="00D75DE3">
        <w:rPr>
          <w:rFonts w:ascii="Times New Roman" w:hAnsi="Times New Roman" w:cs="Times New Roman"/>
          <w:sz w:val="24"/>
          <w:szCs w:val="24"/>
          <w:lang w:val="en-US"/>
        </w:rPr>
        <w:t>vitaminicae;</w:t>
      </w:r>
    </w:p>
    <w:p w:rsidR="00ED0969" w:rsidRPr="00ED0969" w:rsidRDefault="00ED0969" w:rsidP="00ED096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106D7B" w:rsidRDefault="00106D7B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 Составьте ментальную карту по данной теме.</w:t>
      </w:r>
    </w:p>
    <w:p w:rsidR="00EB7E12" w:rsidRDefault="00EB7E12" w:rsidP="00D75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DE3" w:rsidRPr="00EB7E12" w:rsidRDefault="00EB7E12" w:rsidP="00D75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12">
        <w:rPr>
          <w:rFonts w:ascii="Times New Roman" w:hAnsi="Times New Roman" w:cs="Times New Roman"/>
          <w:b/>
          <w:sz w:val="24"/>
          <w:szCs w:val="24"/>
        </w:rPr>
        <w:t>Со</w:t>
      </w:r>
      <w:r w:rsidR="00D75DE3" w:rsidRPr="00EB7E12">
        <w:rPr>
          <w:rFonts w:ascii="Times New Roman" w:hAnsi="Times New Roman" w:cs="Times New Roman"/>
          <w:b/>
          <w:sz w:val="24"/>
          <w:szCs w:val="24"/>
        </w:rPr>
        <w:t>ставление ментальной карты.</w:t>
      </w:r>
    </w:p>
    <w:p w:rsidR="00D75DE3" w:rsidRPr="00EB7E12" w:rsidRDefault="00D75DE3" w:rsidP="00D75DE3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12">
        <w:rPr>
          <w:rFonts w:ascii="Times New Roman" w:hAnsi="Times New Roman" w:cs="Times New Roman"/>
          <w:sz w:val="24"/>
          <w:szCs w:val="24"/>
        </w:rPr>
        <w:t>Для создания карты используются белые листы бумаги формата А</w:t>
      </w:r>
      <w:proofErr w:type="gramStart"/>
      <w:r w:rsidRPr="00EB7E1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B7E12">
        <w:rPr>
          <w:rFonts w:ascii="Times New Roman" w:hAnsi="Times New Roman" w:cs="Times New Roman"/>
          <w:sz w:val="24"/>
          <w:szCs w:val="24"/>
        </w:rPr>
        <w:t>.</w:t>
      </w:r>
    </w:p>
    <w:p w:rsidR="00D75DE3" w:rsidRPr="00EB7E12" w:rsidRDefault="00D75DE3" w:rsidP="00D75DE3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12">
        <w:rPr>
          <w:rFonts w:ascii="Times New Roman" w:hAnsi="Times New Roman" w:cs="Times New Roman"/>
          <w:sz w:val="24"/>
          <w:szCs w:val="24"/>
        </w:rPr>
        <w:t>При создании карты целесообразно использовать цветные шариковые ручки, карандаши или фломастеры (как минимум три цвета).</w:t>
      </w:r>
    </w:p>
    <w:p w:rsidR="00D75DE3" w:rsidRPr="00EB7E12" w:rsidRDefault="00D75DE3" w:rsidP="00D75DE3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12">
        <w:rPr>
          <w:rFonts w:ascii="Times New Roman" w:hAnsi="Times New Roman" w:cs="Times New Roman"/>
          <w:sz w:val="24"/>
          <w:szCs w:val="24"/>
        </w:rPr>
        <w:t>Для начала необходимо выделить тему для отображения в центре карты. Можно использовать пояснительный рисунок, картинку.</w:t>
      </w:r>
    </w:p>
    <w:p w:rsidR="00D75DE3" w:rsidRPr="00EB7E12" w:rsidRDefault="00D75DE3" w:rsidP="00D75DE3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12">
        <w:rPr>
          <w:rFonts w:ascii="Times New Roman" w:hAnsi="Times New Roman" w:cs="Times New Roman"/>
          <w:sz w:val="24"/>
          <w:szCs w:val="24"/>
        </w:rPr>
        <w:t>От центрального изображения проводятся линии (ветви) к основным идеям, раскрывающим смысл центрального изображения и слова.</w:t>
      </w:r>
    </w:p>
    <w:p w:rsidR="00D75DE3" w:rsidRPr="00EB7E12" w:rsidRDefault="00EB7E12" w:rsidP="00D75DE3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12">
        <w:rPr>
          <w:rFonts w:ascii="Times New Roman" w:hAnsi="Times New Roman" w:cs="Times New Roman"/>
          <w:sz w:val="24"/>
          <w:szCs w:val="24"/>
        </w:rPr>
        <w:t>Линии, идущие от слов, раскрывающих главные идеи, должны быть более тонкими.</w:t>
      </w:r>
    </w:p>
    <w:p w:rsidR="00EB7E12" w:rsidRPr="00EB7E12" w:rsidRDefault="00EB7E12" w:rsidP="00D75DE3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E12">
        <w:rPr>
          <w:rFonts w:ascii="Times New Roman" w:hAnsi="Times New Roman" w:cs="Times New Roman"/>
          <w:sz w:val="24"/>
          <w:szCs w:val="24"/>
        </w:rPr>
        <w:t>Необходимо широко использовать рисунки для обеспечения лучшего раскрытия идей и положений.</w:t>
      </w:r>
    </w:p>
    <w:p w:rsidR="00EB7E12" w:rsidRDefault="00EB7E12" w:rsidP="00EB7E1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B7E12">
        <w:rPr>
          <w:rFonts w:ascii="Times New Roman" w:hAnsi="Times New Roman" w:cs="Times New Roman"/>
          <w:sz w:val="24"/>
          <w:szCs w:val="24"/>
          <w:lang w:val="en-US"/>
        </w:rPr>
        <w:t>NB</w:t>
      </w:r>
      <w:r w:rsidRPr="00EB7E12">
        <w:rPr>
          <w:rFonts w:ascii="Times New Roman" w:hAnsi="Times New Roman" w:cs="Times New Roman"/>
          <w:sz w:val="24"/>
          <w:szCs w:val="24"/>
        </w:rPr>
        <w:t>! Сначала следует оформить основные идеи, а затем уже их редактировать, перестраивать карту с тем, чтобы сделать ее более понятной и красивой.</w:t>
      </w:r>
    </w:p>
    <w:p w:rsidR="009268F2" w:rsidRPr="00EB7E12" w:rsidRDefault="009268F2" w:rsidP="00EB7E1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следует латинский язык.</w:t>
      </w:r>
    </w:p>
    <w:p w:rsidR="00EB7E12" w:rsidRPr="00EB7E12" w:rsidRDefault="00EB7E12" w:rsidP="00EB7E12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B7E12">
        <w:rPr>
          <w:rFonts w:ascii="Times New Roman" w:hAnsi="Times New Roman" w:cs="Times New Roman"/>
          <w:sz w:val="24"/>
          <w:szCs w:val="24"/>
        </w:rPr>
        <w:t>Удачи!</w:t>
      </w:r>
    </w:p>
    <w:p w:rsidR="00106D7B" w:rsidRDefault="00106D7B" w:rsidP="00106D7B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682837" w:rsidRDefault="00682837" w:rsidP="00682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687C" w:rsidRPr="00674A36" w:rsidSect="008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8D"/>
    <w:multiLevelType w:val="hybridMultilevel"/>
    <w:tmpl w:val="B2A030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3EB0"/>
    <w:multiLevelType w:val="hybridMultilevel"/>
    <w:tmpl w:val="4B16149A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3DF"/>
    <w:multiLevelType w:val="hybridMultilevel"/>
    <w:tmpl w:val="3AA0673A"/>
    <w:lvl w:ilvl="0" w:tplc="8D6AC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DC27B7E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B3F90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26E54"/>
    <w:multiLevelType w:val="hybridMultilevel"/>
    <w:tmpl w:val="985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056DC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8CD38B0"/>
    <w:multiLevelType w:val="hybridMultilevel"/>
    <w:tmpl w:val="3454EA9C"/>
    <w:lvl w:ilvl="0" w:tplc="64D6D4D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8">
    <w:nsid w:val="1FAD77C0"/>
    <w:multiLevelType w:val="hybridMultilevel"/>
    <w:tmpl w:val="AB764758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C15B9"/>
    <w:multiLevelType w:val="hybridMultilevel"/>
    <w:tmpl w:val="EEC6C70C"/>
    <w:lvl w:ilvl="0" w:tplc="CE4E0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344DA"/>
    <w:multiLevelType w:val="hybridMultilevel"/>
    <w:tmpl w:val="B0100314"/>
    <w:lvl w:ilvl="0" w:tplc="5E1EFF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EastAsia" w:hAnsiTheme="minorHAnsi" w:cstheme="minorBidi"/>
      </w:rPr>
    </w:lvl>
    <w:lvl w:ilvl="1" w:tplc="4566C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83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CB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A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F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27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2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67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36D14"/>
    <w:multiLevelType w:val="hybridMultilevel"/>
    <w:tmpl w:val="BF14FC34"/>
    <w:lvl w:ilvl="0" w:tplc="8E9C8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6972"/>
    <w:multiLevelType w:val="hybridMultilevel"/>
    <w:tmpl w:val="4EDA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4DB1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57932E9"/>
    <w:multiLevelType w:val="hybridMultilevel"/>
    <w:tmpl w:val="A306C1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106B0E"/>
    <w:multiLevelType w:val="hybridMultilevel"/>
    <w:tmpl w:val="88161314"/>
    <w:lvl w:ilvl="0" w:tplc="5DF62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AB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4A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E6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1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C6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02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3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A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65F80"/>
    <w:multiLevelType w:val="hybridMultilevel"/>
    <w:tmpl w:val="EBD85BD8"/>
    <w:lvl w:ilvl="0" w:tplc="C0645A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E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284B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28D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E04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4C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A9E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520B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12C3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5A34FDB"/>
    <w:multiLevelType w:val="hybridMultilevel"/>
    <w:tmpl w:val="608078A2"/>
    <w:lvl w:ilvl="0" w:tplc="E25431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B3A72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1417E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1086511"/>
    <w:multiLevelType w:val="hybridMultilevel"/>
    <w:tmpl w:val="5EE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47BA6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54CC5ADF"/>
    <w:multiLevelType w:val="hybridMultilevel"/>
    <w:tmpl w:val="08AAA0A8"/>
    <w:lvl w:ilvl="0" w:tplc="9860011C">
      <w:start w:val="1"/>
      <w:numFmt w:val="decimal"/>
      <w:lvlText w:val="%1."/>
      <w:lvlJc w:val="left"/>
      <w:pPr>
        <w:ind w:left="2629" w:hanging="360"/>
      </w:pPr>
      <w:rPr>
        <w:rFonts w:cs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527FF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56287BC9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2602B"/>
    <w:multiLevelType w:val="hybridMultilevel"/>
    <w:tmpl w:val="C99E64EC"/>
    <w:lvl w:ilvl="0" w:tplc="18C6E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76BF9"/>
    <w:multiLevelType w:val="hybridMultilevel"/>
    <w:tmpl w:val="0DC6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11BDF"/>
    <w:multiLevelType w:val="hybridMultilevel"/>
    <w:tmpl w:val="DD92CCAC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64DD2"/>
    <w:multiLevelType w:val="hybridMultilevel"/>
    <w:tmpl w:val="485ED07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371A0F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596813"/>
    <w:multiLevelType w:val="hybridMultilevel"/>
    <w:tmpl w:val="CAA82B58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500EFF"/>
    <w:multiLevelType w:val="hybridMultilevel"/>
    <w:tmpl w:val="139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D664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75B2945"/>
    <w:multiLevelType w:val="hybridMultilevel"/>
    <w:tmpl w:val="A36601F6"/>
    <w:lvl w:ilvl="0" w:tplc="96A823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25D91"/>
    <w:multiLevelType w:val="hybridMultilevel"/>
    <w:tmpl w:val="A4DCFB5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07430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31"/>
  </w:num>
  <w:num w:numId="7">
    <w:abstractNumId w:val="12"/>
  </w:num>
  <w:num w:numId="8">
    <w:abstractNumId w:val="26"/>
  </w:num>
  <w:num w:numId="9">
    <w:abstractNumId w:val="2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1"/>
  </w:num>
  <w:num w:numId="20">
    <w:abstractNumId w:val="13"/>
  </w:num>
  <w:num w:numId="21">
    <w:abstractNumId w:val="18"/>
  </w:num>
  <w:num w:numId="22">
    <w:abstractNumId w:val="29"/>
  </w:num>
  <w:num w:numId="23">
    <w:abstractNumId w:val="17"/>
  </w:num>
  <w:num w:numId="24">
    <w:abstractNumId w:val="21"/>
  </w:num>
  <w:num w:numId="25">
    <w:abstractNumId w:val="23"/>
  </w:num>
  <w:num w:numId="26">
    <w:abstractNumId w:val="6"/>
  </w:num>
  <w:num w:numId="27">
    <w:abstractNumId w:val="19"/>
  </w:num>
  <w:num w:numId="28">
    <w:abstractNumId w:val="3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8"/>
  </w:num>
  <w:num w:numId="37">
    <w:abstractNumId w:val="0"/>
  </w:num>
  <w:num w:numId="38">
    <w:abstractNumId w:val="8"/>
  </w:num>
  <w:num w:numId="39">
    <w:abstractNumId w:val="34"/>
  </w:num>
  <w:num w:numId="40">
    <w:abstractNumId w:val="2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2"/>
    <w:rsid w:val="00001A55"/>
    <w:rsid w:val="0000610E"/>
    <w:rsid w:val="00006F76"/>
    <w:rsid w:val="0001739B"/>
    <w:rsid w:val="00024414"/>
    <w:rsid w:val="00036662"/>
    <w:rsid w:val="000376F6"/>
    <w:rsid w:val="00044EE0"/>
    <w:rsid w:val="00055961"/>
    <w:rsid w:val="000A5AD4"/>
    <w:rsid w:val="000A5FBC"/>
    <w:rsid w:val="000B218F"/>
    <w:rsid w:val="000B7331"/>
    <w:rsid w:val="000C6C4A"/>
    <w:rsid w:val="000C7421"/>
    <w:rsid w:val="000E4E2F"/>
    <w:rsid w:val="000F4DA7"/>
    <w:rsid w:val="0010091F"/>
    <w:rsid w:val="00101561"/>
    <w:rsid w:val="001030ED"/>
    <w:rsid w:val="00106D7B"/>
    <w:rsid w:val="001076C2"/>
    <w:rsid w:val="001139AF"/>
    <w:rsid w:val="00116196"/>
    <w:rsid w:val="00117231"/>
    <w:rsid w:val="00120944"/>
    <w:rsid w:val="00121BCB"/>
    <w:rsid w:val="0013017F"/>
    <w:rsid w:val="00130F49"/>
    <w:rsid w:val="0014103B"/>
    <w:rsid w:val="00150AB6"/>
    <w:rsid w:val="00156901"/>
    <w:rsid w:val="001648D8"/>
    <w:rsid w:val="001676B7"/>
    <w:rsid w:val="00176604"/>
    <w:rsid w:val="00190FE1"/>
    <w:rsid w:val="001A10D9"/>
    <w:rsid w:val="001C0739"/>
    <w:rsid w:val="00203B12"/>
    <w:rsid w:val="00207901"/>
    <w:rsid w:val="00216671"/>
    <w:rsid w:val="00261A6A"/>
    <w:rsid w:val="0026252B"/>
    <w:rsid w:val="00265691"/>
    <w:rsid w:val="00296E6A"/>
    <w:rsid w:val="002A3A07"/>
    <w:rsid w:val="002B1E49"/>
    <w:rsid w:val="002B261D"/>
    <w:rsid w:val="002B32AD"/>
    <w:rsid w:val="002B5CFC"/>
    <w:rsid w:val="002C69EC"/>
    <w:rsid w:val="002D6753"/>
    <w:rsid w:val="002E1E31"/>
    <w:rsid w:val="002F191D"/>
    <w:rsid w:val="002F5D29"/>
    <w:rsid w:val="0031180D"/>
    <w:rsid w:val="00316696"/>
    <w:rsid w:val="00320D3C"/>
    <w:rsid w:val="003304BD"/>
    <w:rsid w:val="00330F3A"/>
    <w:rsid w:val="00332108"/>
    <w:rsid w:val="00340912"/>
    <w:rsid w:val="00345533"/>
    <w:rsid w:val="003504D2"/>
    <w:rsid w:val="00354718"/>
    <w:rsid w:val="00370179"/>
    <w:rsid w:val="00375C3A"/>
    <w:rsid w:val="00376DA4"/>
    <w:rsid w:val="00387497"/>
    <w:rsid w:val="003A0D5E"/>
    <w:rsid w:val="003A4314"/>
    <w:rsid w:val="003D0F59"/>
    <w:rsid w:val="003D1685"/>
    <w:rsid w:val="003E48DC"/>
    <w:rsid w:val="003E5391"/>
    <w:rsid w:val="003E7ADB"/>
    <w:rsid w:val="003F7194"/>
    <w:rsid w:val="00406BE7"/>
    <w:rsid w:val="00413AB1"/>
    <w:rsid w:val="00444E35"/>
    <w:rsid w:val="00455771"/>
    <w:rsid w:val="00457508"/>
    <w:rsid w:val="00457ADD"/>
    <w:rsid w:val="00460D1C"/>
    <w:rsid w:val="0047455D"/>
    <w:rsid w:val="004B3ACB"/>
    <w:rsid w:val="004D313F"/>
    <w:rsid w:val="004D71B6"/>
    <w:rsid w:val="004F624E"/>
    <w:rsid w:val="004F6F7A"/>
    <w:rsid w:val="00504C3E"/>
    <w:rsid w:val="005064E9"/>
    <w:rsid w:val="00507670"/>
    <w:rsid w:val="00513568"/>
    <w:rsid w:val="00514BD0"/>
    <w:rsid w:val="0051626C"/>
    <w:rsid w:val="00520108"/>
    <w:rsid w:val="00525C1E"/>
    <w:rsid w:val="005329AC"/>
    <w:rsid w:val="00543738"/>
    <w:rsid w:val="00547921"/>
    <w:rsid w:val="00564C49"/>
    <w:rsid w:val="00567FF1"/>
    <w:rsid w:val="00580CB3"/>
    <w:rsid w:val="00583309"/>
    <w:rsid w:val="00590AEA"/>
    <w:rsid w:val="005926F5"/>
    <w:rsid w:val="005B58E4"/>
    <w:rsid w:val="005C2A40"/>
    <w:rsid w:val="005D7D0D"/>
    <w:rsid w:val="005E0752"/>
    <w:rsid w:val="0062421F"/>
    <w:rsid w:val="006335AB"/>
    <w:rsid w:val="0063790D"/>
    <w:rsid w:val="00647B70"/>
    <w:rsid w:val="006603A1"/>
    <w:rsid w:val="00661006"/>
    <w:rsid w:val="00664D95"/>
    <w:rsid w:val="006705F6"/>
    <w:rsid w:val="00674A36"/>
    <w:rsid w:val="00682837"/>
    <w:rsid w:val="006840A2"/>
    <w:rsid w:val="0068634F"/>
    <w:rsid w:val="00687B66"/>
    <w:rsid w:val="00687CBF"/>
    <w:rsid w:val="006A113A"/>
    <w:rsid w:val="006A593C"/>
    <w:rsid w:val="006C1674"/>
    <w:rsid w:val="006C23CF"/>
    <w:rsid w:val="006D3D87"/>
    <w:rsid w:val="006D51C0"/>
    <w:rsid w:val="006F1624"/>
    <w:rsid w:val="00703DE2"/>
    <w:rsid w:val="00715BD3"/>
    <w:rsid w:val="00727501"/>
    <w:rsid w:val="00735921"/>
    <w:rsid w:val="007409A2"/>
    <w:rsid w:val="00742A0E"/>
    <w:rsid w:val="00743FB7"/>
    <w:rsid w:val="00747D23"/>
    <w:rsid w:val="00757114"/>
    <w:rsid w:val="00765AAD"/>
    <w:rsid w:val="00767625"/>
    <w:rsid w:val="007676B4"/>
    <w:rsid w:val="00767CB2"/>
    <w:rsid w:val="0078052B"/>
    <w:rsid w:val="00797966"/>
    <w:rsid w:val="007A765C"/>
    <w:rsid w:val="007B04B6"/>
    <w:rsid w:val="007C0AE0"/>
    <w:rsid w:val="007C3D7B"/>
    <w:rsid w:val="007C4DEA"/>
    <w:rsid w:val="007D4202"/>
    <w:rsid w:val="007E2680"/>
    <w:rsid w:val="00802FA6"/>
    <w:rsid w:val="00812247"/>
    <w:rsid w:val="00817544"/>
    <w:rsid w:val="00832D39"/>
    <w:rsid w:val="00842DC7"/>
    <w:rsid w:val="0084687C"/>
    <w:rsid w:val="00850C9F"/>
    <w:rsid w:val="0086520E"/>
    <w:rsid w:val="00876957"/>
    <w:rsid w:val="00887DB2"/>
    <w:rsid w:val="008A2A09"/>
    <w:rsid w:val="008A73FA"/>
    <w:rsid w:val="008A7BAD"/>
    <w:rsid w:val="008C37DE"/>
    <w:rsid w:val="008D4B67"/>
    <w:rsid w:val="008D72CA"/>
    <w:rsid w:val="008E01BD"/>
    <w:rsid w:val="008F0647"/>
    <w:rsid w:val="008F0AAE"/>
    <w:rsid w:val="008F1E94"/>
    <w:rsid w:val="009268F2"/>
    <w:rsid w:val="00927E1E"/>
    <w:rsid w:val="00933051"/>
    <w:rsid w:val="00944155"/>
    <w:rsid w:val="00952E27"/>
    <w:rsid w:val="0095655A"/>
    <w:rsid w:val="00960045"/>
    <w:rsid w:val="0097020A"/>
    <w:rsid w:val="00975428"/>
    <w:rsid w:val="0097789C"/>
    <w:rsid w:val="009916B0"/>
    <w:rsid w:val="009A29E6"/>
    <w:rsid w:val="009B07DC"/>
    <w:rsid w:val="009C4C1E"/>
    <w:rsid w:val="009D0FD5"/>
    <w:rsid w:val="009D178A"/>
    <w:rsid w:val="009E7C0F"/>
    <w:rsid w:val="009F3FD2"/>
    <w:rsid w:val="009F4396"/>
    <w:rsid w:val="00A01915"/>
    <w:rsid w:val="00A12491"/>
    <w:rsid w:val="00A12B33"/>
    <w:rsid w:val="00A3207C"/>
    <w:rsid w:val="00A41731"/>
    <w:rsid w:val="00A41FF1"/>
    <w:rsid w:val="00A47113"/>
    <w:rsid w:val="00A5139D"/>
    <w:rsid w:val="00A5176A"/>
    <w:rsid w:val="00A52691"/>
    <w:rsid w:val="00A77422"/>
    <w:rsid w:val="00A81F94"/>
    <w:rsid w:val="00A841B1"/>
    <w:rsid w:val="00A96F1F"/>
    <w:rsid w:val="00AA609F"/>
    <w:rsid w:val="00AA6BF6"/>
    <w:rsid w:val="00AB2D0E"/>
    <w:rsid w:val="00AB4BFF"/>
    <w:rsid w:val="00AB6224"/>
    <w:rsid w:val="00AC450F"/>
    <w:rsid w:val="00AD4036"/>
    <w:rsid w:val="00AD4863"/>
    <w:rsid w:val="00AE02B4"/>
    <w:rsid w:val="00AE0CAF"/>
    <w:rsid w:val="00AF2606"/>
    <w:rsid w:val="00B01663"/>
    <w:rsid w:val="00B034F9"/>
    <w:rsid w:val="00B07F4E"/>
    <w:rsid w:val="00B1029B"/>
    <w:rsid w:val="00B234AF"/>
    <w:rsid w:val="00B416B3"/>
    <w:rsid w:val="00B41F04"/>
    <w:rsid w:val="00B5337A"/>
    <w:rsid w:val="00B64D7F"/>
    <w:rsid w:val="00B711B8"/>
    <w:rsid w:val="00B749DF"/>
    <w:rsid w:val="00B85039"/>
    <w:rsid w:val="00BA1D95"/>
    <w:rsid w:val="00BA3AB4"/>
    <w:rsid w:val="00BA517D"/>
    <w:rsid w:val="00BB507C"/>
    <w:rsid w:val="00BC2365"/>
    <w:rsid w:val="00BD6B78"/>
    <w:rsid w:val="00BE0B86"/>
    <w:rsid w:val="00BE2859"/>
    <w:rsid w:val="00BE3C22"/>
    <w:rsid w:val="00BE4118"/>
    <w:rsid w:val="00BF1E26"/>
    <w:rsid w:val="00BF2300"/>
    <w:rsid w:val="00C0192F"/>
    <w:rsid w:val="00C20CE4"/>
    <w:rsid w:val="00C33E8F"/>
    <w:rsid w:val="00C33EB3"/>
    <w:rsid w:val="00C413E4"/>
    <w:rsid w:val="00C430FD"/>
    <w:rsid w:val="00C443E6"/>
    <w:rsid w:val="00C579C0"/>
    <w:rsid w:val="00C60B19"/>
    <w:rsid w:val="00C61DD0"/>
    <w:rsid w:val="00C81732"/>
    <w:rsid w:val="00C87BEC"/>
    <w:rsid w:val="00C92DAB"/>
    <w:rsid w:val="00CA13D3"/>
    <w:rsid w:val="00CA6AF4"/>
    <w:rsid w:val="00D126FB"/>
    <w:rsid w:val="00D1361B"/>
    <w:rsid w:val="00D27730"/>
    <w:rsid w:val="00D3621E"/>
    <w:rsid w:val="00D61CD1"/>
    <w:rsid w:val="00D754AD"/>
    <w:rsid w:val="00D75735"/>
    <w:rsid w:val="00D75DE3"/>
    <w:rsid w:val="00D93C28"/>
    <w:rsid w:val="00DA3A2D"/>
    <w:rsid w:val="00DA5365"/>
    <w:rsid w:val="00DB04BB"/>
    <w:rsid w:val="00DB575F"/>
    <w:rsid w:val="00DC57B1"/>
    <w:rsid w:val="00DC7A70"/>
    <w:rsid w:val="00DD4D40"/>
    <w:rsid w:val="00DE2D45"/>
    <w:rsid w:val="00DE35A6"/>
    <w:rsid w:val="00DF7869"/>
    <w:rsid w:val="00E13AA7"/>
    <w:rsid w:val="00E2025E"/>
    <w:rsid w:val="00E33DEB"/>
    <w:rsid w:val="00E44673"/>
    <w:rsid w:val="00E55B0E"/>
    <w:rsid w:val="00E605BF"/>
    <w:rsid w:val="00E6147D"/>
    <w:rsid w:val="00E725A2"/>
    <w:rsid w:val="00E7368B"/>
    <w:rsid w:val="00E76F47"/>
    <w:rsid w:val="00E80CC5"/>
    <w:rsid w:val="00E80CF7"/>
    <w:rsid w:val="00E82A20"/>
    <w:rsid w:val="00E84149"/>
    <w:rsid w:val="00E95BD4"/>
    <w:rsid w:val="00EB466D"/>
    <w:rsid w:val="00EB7148"/>
    <w:rsid w:val="00EB7E12"/>
    <w:rsid w:val="00ED0969"/>
    <w:rsid w:val="00ED182A"/>
    <w:rsid w:val="00ED4BB2"/>
    <w:rsid w:val="00EE26EE"/>
    <w:rsid w:val="00EE601F"/>
    <w:rsid w:val="00EF0AD0"/>
    <w:rsid w:val="00EF57EC"/>
    <w:rsid w:val="00EF6D54"/>
    <w:rsid w:val="00F0096F"/>
    <w:rsid w:val="00F106CE"/>
    <w:rsid w:val="00F10D2A"/>
    <w:rsid w:val="00F13FB0"/>
    <w:rsid w:val="00F25FC0"/>
    <w:rsid w:val="00F70F3A"/>
    <w:rsid w:val="00F9305E"/>
    <w:rsid w:val="00F9526E"/>
    <w:rsid w:val="00F95425"/>
    <w:rsid w:val="00F971FB"/>
    <w:rsid w:val="00FA717A"/>
    <w:rsid w:val="00FB12CB"/>
    <w:rsid w:val="00FC04FA"/>
    <w:rsid w:val="00FC0D3E"/>
    <w:rsid w:val="00FC7B51"/>
    <w:rsid w:val="00FE5AEB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4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0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7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BEAE-EAA2-4C81-A2C2-4C35A231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</cp:lastModifiedBy>
  <cp:revision>2</cp:revision>
  <dcterms:created xsi:type="dcterms:W3CDTF">2021-02-06T00:54:00Z</dcterms:created>
  <dcterms:modified xsi:type="dcterms:W3CDTF">2021-02-06T00:54:00Z</dcterms:modified>
</cp:coreProperties>
</file>